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905C5" w:rsidTr="003905C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905C5" w:rsidRDefault="003905C5" w:rsidP="003905C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3905C5" w:rsidRDefault="003905C5" w:rsidP="003905C5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414273" w:rsidRPr="008C08A4" w:rsidRDefault="00414273" w:rsidP="00414273">
      <w:pPr>
        <w:pStyle w:val="INormal"/>
        <w:rPr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>Službeni naziv</w:t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sz w:val="24"/>
          <w:szCs w:val="24"/>
          <w:lang w:val="la-Latn"/>
        </w:rPr>
        <w:t>Država Katar</w:t>
      </w:r>
    </w:p>
    <w:p w:rsidR="00414273" w:rsidRPr="008C08A4" w:rsidRDefault="00414273" w:rsidP="00414273">
      <w:pPr>
        <w:pStyle w:val="INormal"/>
        <w:rPr>
          <w:b/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 xml:space="preserve">Glavni grad </w:t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sz w:val="24"/>
          <w:szCs w:val="24"/>
          <w:lang w:val="la-Latn"/>
        </w:rPr>
        <w:t>Doha</w:t>
      </w:r>
    </w:p>
    <w:p w:rsidR="00414273" w:rsidRPr="008C08A4" w:rsidRDefault="00414273" w:rsidP="00414273">
      <w:pPr>
        <w:pStyle w:val="INormal"/>
        <w:rPr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>Površina</w:t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b/>
          <w:sz w:val="24"/>
          <w:szCs w:val="24"/>
          <w:lang w:val="la-Latn"/>
        </w:rPr>
        <w:tab/>
      </w:r>
      <w:r w:rsidR="001900FE" w:rsidRPr="008C08A4">
        <w:rPr>
          <w:sz w:val="24"/>
          <w:szCs w:val="24"/>
          <w:lang w:val="la-Latn"/>
        </w:rPr>
        <w:t xml:space="preserve">11 </w:t>
      </w:r>
      <w:r w:rsidRPr="008C08A4">
        <w:rPr>
          <w:sz w:val="24"/>
          <w:szCs w:val="24"/>
          <w:lang w:val="la-Latn"/>
        </w:rPr>
        <w:t>586</w:t>
      </w:r>
      <w:r w:rsidRPr="008C08A4">
        <w:rPr>
          <w:rStyle w:val="categorydata2"/>
          <w:lang w:val="la-Latn"/>
        </w:rPr>
        <w:t xml:space="preserve"> </w:t>
      </w:r>
      <w:r w:rsidRPr="008C08A4">
        <w:rPr>
          <w:sz w:val="24"/>
          <w:szCs w:val="24"/>
          <w:lang w:val="la-Latn"/>
        </w:rPr>
        <w:t>km</w:t>
      </w:r>
      <w:r w:rsidRPr="008C08A4">
        <w:rPr>
          <w:sz w:val="24"/>
          <w:szCs w:val="24"/>
          <w:vertAlign w:val="superscript"/>
          <w:lang w:val="la-Latn"/>
        </w:rPr>
        <w:t>2</w:t>
      </w:r>
    </w:p>
    <w:p w:rsidR="00414273" w:rsidRPr="003430EC" w:rsidRDefault="00414273" w:rsidP="00414273">
      <w:pPr>
        <w:pStyle w:val="INormal"/>
        <w:rPr>
          <w:sz w:val="24"/>
          <w:szCs w:val="24"/>
          <w:lang w:val="hr-HR"/>
        </w:rPr>
      </w:pPr>
      <w:r w:rsidRPr="008C08A4">
        <w:rPr>
          <w:b/>
          <w:sz w:val="24"/>
          <w:szCs w:val="24"/>
          <w:lang w:val="la-Latn"/>
        </w:rPr>
        <w:t>Broj stanovnika</w:t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b/>
          <w:sz w:val="24"/>
          <w:szCs w:val="24"/>
          <w:lang w:val="la-Latn"/>
        </w:rPr>
        <w:tab/>
      </w:r>
      <w:r w:rsidR="00005EB1">
        <w:rPr>
          <w:sz w:val="24"/>
          <w:szCs w:val="24"/>
          <w:lang w:val="hr-HR"/>
        </w:rPr>
        <w:t>2.930.524</w:t>
      </w:r>
    </w:p>
    <w:p w:rsidR="00414273" w:rsidRPr="008C08A4" w:rsidRDefault="00414273" w:rsidP="00414273">
      <w:pPr>
        <w:pStyle w:val="INormal"/>
        <w:rPr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>Službeni jezik</w:t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b/>
          <w:sz w:val="24"/>
          <w:szCs w:val="24"/>
          <w:lang w:val="la-Latn"/>
        </w:rPr>
        <w:tab/>
      </w:r>
      <w:r w:rsidRPr="008C08A4">
        <w:rPr>
          <w:sz w:val="24"/>
          <w:szCs w:val="24"/>
          <w:lang w:val="la-Latn"/>
        </w:rPr>
        <w:t xml:space="preserve">arapski </w:t>
      </w:r>
    </w:p>
    <w:p w:rsidR="00414273" w:rsidRDefault="00414273" w:rsidP="00414273">
      <w:pPr>
        <w:pStyle w:val="INormal"/>
        <w:rPr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>Članstvo u međunarodnim gospodarskim organizacijama:</w:t>
      </w:r>
      <w:r w:rsidRPr="008C08A4">
        <w:rPr>
          <w:sz w:val="24"/>
          <w:szCs w:val="24"/>
          <w:lang w:val="la-Latn"/>
        </w:rPr>
        <w:t>GCC, IBRD, EBRD, ICC, IDA, IMF, MIGA, OAPEC, OPEC, UNWTO,  WTO</w:t>
      </w:r>
      <w:bookmarkStart w:id="0" w:name="Zadnje"/>
      <w:bookmarkEnd w:id="0"/>
      <w:r w:rsidRPr="008C08A4">
        <w:rPr>
          <w:sz w:val="24"/>
          <w:szCs w:val="24"/>
          <w:lang w:val="la-Latn"/>
        </w:rPr>
        <w:t xml:space="preserve"> i dr.</w:t>
      </w:r>
    </w:p>
    <w:p w:rsidR="003905C5" w:rsidRDefault="003905C5" w:rsidP="00414273">
      <w:pPr>
        <w:pStyle w:val="INormal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B7264" w:rsidTr="003905C5">
        <w:trPr>
          <w:divId w:val="96928427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B7264" w:rsidRDefault="003B7264" w:rsidP="003B726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3B7264" w:rsidRDefault="003B7264" w:rsidP="003B7264">
      <w:pPr>
        <w:pStyle w:val="INormal"/>
        <w:rPr>
          <w:sz w:val="24"/>
          <w:szCs w:val="24"/>
          <w:lang w:val="la-Latn"/>
        </w:rPr>
      </w:pP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69"/>
        <w:gridCol w:w="1219"/>
        <w:gridCol w:w="1219"/>
        <w:gridCol w:w="1219"/>
        <w:gridCol w:w="1219"/>
        <w:gridCol w:w="1219"/>
      </w:tblGrid>
      <w:tr w:rsidR="006776DA" w:rsidRPr="008C08A4" w:rsidTr="00C50E07">
        <w:trPr>
          <w:trHeight w:val="384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spacing w:line="276" w:lineRule="auto"/>
              <w:jc w:val="center"/>
              <w:rPr>
                <w:color w:val="0D0D0D"/>
                <w:sz w:val="24"/>
                <w:szCs w:val="24"/>
                <w:lang w:val="la-Latn"/>
              </w:rPr>
            </w:pP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2017.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6776DA" w:rsidRPr="006A2D64" w:rsidRDefault="006776DA" w:rsidP="006776DA">
            <w:pPr>
              <w:pStyle w:val="INormal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val="hr-HR"/>
              </w:rPr>
            </w:pPr>
            <w:r>
              <w:rPr>
                <w:b/>
                <w:color w:val="0D0D0D"/>
                <w:sz w:val="24"/>
                <w:szCs w:val="24"/>
                <w:lang w:val="hr-HR"/>
              </w:rPr>
              <w:t>2018.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6776DA" w:rsidRPr="00A769E8" w:rsidRDefault="006776DA" w:rsidP="006776DA">
            <w:pPr>
              <w:pStyle w:val="INormal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val="hr-HR"/>
              </w:rPr>
            </w:pPr>
            <w:r>
              <w:rPr>
                <w:b/>
                <w:color w:val="0D0D0D"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6776DA" w:rsidRPr="00032ED6" w:rsidRDefault="006776DA" w:rsidP="006776DA">
            <w:pPr>
              <w:pStyle w:val="INormal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val="hr-HR"/>
              </w:rPr>
            </w:pPr>
            <w:r>
              <w:rPr>
                <w:b/>
                <w:color w:val="0D0D0D"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159" w:type="dxa"/>
            <w:shd w:val="clear" w:color="auto" w:fill="9CC2E5" w:themeFill="accent1" w:themeFillTint="99"/>
            <w:vAlign w:val="center"/>
          </w:tcPr>
          <w:p w:rsidR="006776DA" w:rsidRPr="006776DA" w:rsidRDefault="006776DA" w:rsidP="006776DA">
            <w:pPr>
              <w:pStyle w:val="INormal"/>
              <w:spacing w:line="276" w:lineRule="auto"/>
              <w:jc w:val="center"/>
              <w:rPr>
                <w:b/>
                <w:color w:val="0D0D0D"/>
                <w:sz w:val="24"/>
                <w:szCs w:val="24"/>
                <w:lang w:val="hr-HR"/>
              </w:rPr>
            </w:pPr>
            <w:r>
              <w:rPr>
                <w:b/>
                <w:color w:val="0D0D0D"/>
                <w:sz w:val="24"/>
                <w:szCs w:val="24"/>
                <w:lang w:val="hr-HR"/>
              </w:rPr>
              <w:t>2021.</w:t>
            </w:r>
          </w:p>
        </w:tc>
      </w:tr>
      <w:tr w:rsidR="006776DA" w:rsidRPr="008C08A4" w:rsidTr="00C50E07">
        <w:trPr>
          <w:trHeight w:val="440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BDP, tekuće cijene</w:t>
            </w:r>
            <w:r>
              <w:rPr>
                <w:b/>
                <w:color w:val="0D0D0D"/>
                <w:sz w:val="24"/>
                <w:szCs w:val="24"/>
                <w:lang w:val="hr-HR"/>
              </w:rPr>
              <w:t xml:space="preserve"> </w:t>
            </w: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C08A4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color w:val="0D0D0D"/>
                <w:sz w:val="24"/>
                <w:szCs w:val="24"/>
                <w:lang w:val="la-Latn"/>
              </w:rPr>
              <w:t>166,3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4A4F0E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188,3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C57D7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191,8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91C18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146,4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271FC0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179,6</w:t>
            </w:r>
          </w:p>
        </w:tc>
      </w:tr>
      <w:tr w:rsidR="006776DA" w:rsidRPr="008C08A4" w:rsidTr="00C50E07">
        <w:trPr>
          <w:trHeight w:val="546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BDP po stanovniku (USD)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C08A4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  <w:lang w:val="la-Latn"/>
              </w:rPr>
            </w:pPr>
            <w:r>
              <w:rPr>
                <w:color w:val="0D0D0D"/>
                <w:sz w:val="24"/>
                <w:szCs w:val="24"/>
                <w:lang w:val="la-Latn"/>
              </w:rPr>
              <w:t>59 125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C08A4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  <w:lang w:val="la-Latn"/>
              </w:rPr>
            </w:pPr>
            <w:r>
              <w:rPr>
                <w:color w:val="0D0D0D"/>
                <w:sz w:val="24"/>
                <w:szCs w:val="24"/>
                <w:lang w:val="la-Latn"/>
              </w:rPr>
              <w:t>65 908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C57D7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62.088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91C18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50.124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271FC0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61.276</w:t>
            </w:r>
          </w:p>
        </w:tc>
      </w:tr>
      <w:tr w:rsidR="006776DA" w:rsidRPr="008C08A4" w:rsidTr="00C50E07">
        <w:trPr>
          <w:trHeight w:val="376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C08A4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  <w:lang w:val="la-Latn"/>
              </w:rPr>
            </w:pPr>
            <w:r>
              <w:rPr>
                <w:color w:val="0D0D0D"/>
                <w:sz w:val="24"/>
                <w:szCs w:val="24"/>
                <w:lang w:val="la-Latn"/>
              </w:rPr>
              <w:t>-1,5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4A4F0E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1,2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C57D7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91C18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-3,6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271FC0" w:rsidRDefault="00271FC0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1,5</w:t>
            </w:r>
          </w:p>
        </w:tc>
      </w:tr>
      <w:tr w:rsidR="006776DA" w:rsidRPr="008C08A4" w:rsidTr="00C50E07">
        <w:trPr>
          <w:trHeight w:val="546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9D364A" w:rsidRDefault="009D364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-2,3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4A4F0E" w:rsidRDefault="009D364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C57D7" w:rsidRDefault="009D364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-0,7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517CB" w:rsidRDefault="009D364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9D364A" w:rsidRDefault="009D364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-2,3</w:t>
            </w:r>
          </w:p>
        </w:tc>
      </w:tr>
      <w:tr w:rsidR="006776DA" w:rsidRPr="008C08A4" w:rsidTr="00C50E07">
        <w:trPr>
          <w:trHeight w:val="546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C08A4" w:rsidRDefault="00732AA3" w:rsidP="006776DA">
            <w:pPr>
              <w:spacing w:before="150"/>
              <w:jc w:val="center"/>
              <w:rPr>
                <w:color w:val="0D0D0D"/>
                <w:sz w:val="24"/>
                <w:szCs w:val="24"/>
                <w:lang w:val="la-Latn"/>
              </w:rPr>
            </w:pPr>
            <w:r>
              <w:rPr>
                <w:color w:val="0D0D0D"/>
                <w:sz w:val="24"/>
                <w:szCs w:val="24"/>
                <w:lang w:val="la-Latn"/>
              </w:rPr>
              <w:t>0,1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4A4F0E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C57D7" w:rsidRDefault="006776DA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91C18" w:rsidRDefault="00732AA3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0,2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732AA3" w:rsidRDefault="00732AA3" w:rsidP="006776DA">
            <w:pPr>
              <w:spacing w:before="15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0,3</w:t>
            </w:r>
          </w:p>
        </w:tc>
      </w:tr>
      <w:tr w:rsidR="006776DA" w:rsidRPr="008C08A4" w:rsidTr="00C50E07">
        <w:trPr>
          <w:trHeight w:val="418"/>
          <w:tblCellSpacing w:w="20" w:type="dxa"/>
        </w:trPr>
        <w:tc>
          <w:tcPr>
            <w:tcW w:w="290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pStyle w:val="INormal"/>
              <w:jc w:val="left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517CB" w:rsidRDefault="006776DA" w:rsidP="006776DA">
            <w:pPr>
              <w:spacing w:before="150"/>
              <w:jc w:val="center"/>
              <w:rPr>
                <w:color w:val="000000" w:themeColor="text1"/>
                <w:sz w:val="24"/>
                <w:szCs w:val="24"/>
                <w:lang w:val="la-Latn"/>
              </w:rPr>
            </w:pPr>
            <w:r w:rsidRPr="008517CB">
              <w:rPr>
                <w:color w:val="000000" w:themeColor="text1"/>
                <w:sz w:val="24"/>
                <w:szCs w:val="24"/>
                <w:lang w:val="la-Latn"/>
              </w:rPr>
              <w:t>0,9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517CB" w:rsidRDefault="006776DA" w:rsidP="006776DA">
            <w:pPr>
              <w:spacing w:before="150"/>
              <w:jc w:val="center"/>
              <w:rPr>
                <w:color w:val="000000" w:themeColor="text1"/>
                <w:sz w:val="24"/>
                <w:szCs w:val="24"/>
              </w:rPr>
            </w:pPr>
            <w:r w:rsidRPr="008517CB">
              <w:rPr>
                <w:color w:val="000000" w:themeColor="text1"/>
                <w:sz w:val="24"/>
                <w:szCs w:val="24"/>
              </w:rPr>
              <w:t>-2,2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8517CB" w:rsidRDefault="0040458A" w:rsidP="006776DA">
            <w:pPr>
              <w:spacing w:before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-2,8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6776DA" w:rsidRPr="00791C18" w:rsidRDefault="0040458A" w:rsidP="006776DA">
            <w:pPr>
              <w:spacing w:before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6776DA" w:rsidRPr="00F441F2" w:rsidRDefault="00F441F2" w:rsidP="006776DA">
            <w:pPr>
              <w:spacing w:before="15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…</w:t>
            </w:r>
          </w:p>
        </w:tc>
      </w:tr>
    </w:tbl>
    <w:p w:rsidR="001900FE" w:rsidRPr="008C08A4" w:rsidRDefault="0023486F" w:rsidP="0023486F">
      <w:pPr>
        <w:pStyle w:val="INormal"/>
        <w:rPr>
          <w:i/>
          <w:color w:val="0D0D0D"/>
          <w:lang w:val="la-Latn"/>
        </w:rPr>
      </w:pPr>
      <w:r w:rsidRPr="008C08A4">
        <w:rPr>
          <w:i/>
          <w:color w:val="0D0D0D"/>
          <w:lang w:val="la-Latn"/>
        </w:rPr>
        <w:t>Izvor: Economist Intelligence Unit</w:t>
      </w:r>
      <w:r w:rsidR="00502834" w:rsidRPr="008C08A4">
        <w:rPr>
          <w:i/>
          <w:color w:val="0D0D0D"/>
          <w:lang w:val="la-Latn"/>
        </w:rPr>
        <w:t>,</w:t>
      </w:r>
      <w:r w:rsidRPr="008C08A4">
        <w:rPr>
          <w:i/>
          <w:color w:val="0D0D0D"/>
          <w:lang w:val="la-Latn"/>
        </w:rPr>
        <w:t xml:space="preserve"> </w:t>
      </w:r>
      <w:r w:rsidR="002A2422" w:rsidRPr="008C08A4">
        <w:rPr>
          <w:i/>
          <w:color w:val="0D0D0D"/>
          <w:lang w:val="la-Latn"/>
        </w:rPr>
        <w:t>The World Bank</w:t>
      </w:r>
      <w:r w:rsidR="00142551">
        <w:rPr>
          <w:i/>
        </w:rPr>
        <w:t xml:space="preserve">, </w:t>
      </w:r>
      <w:r w:rsidR="00142551">
        <w:rPr>
          <w:i/>
          <w:lang w:val="la-Latn"/>
        </w:rPr>
        <w:t>IMF</w:t>
      </w:r>
    </w:p>
    <w:p w:rsidR="001900FE" w:rsidRPr="008C08A4" w:rsidRDefault="0023486F" w:rsidP="0023486F">
      <w:pPr>
        <w:pStyle w:val="INormal"/>
        <w:rPr>
          <w:i/>
          <w:color w:val="0D0D0D"/>
          <w:lang w:val="la-Latn"/>
        </w:rPr>
      </w:pPr>
      <w:r w:rsidRPr="008C08A4">
        <w:rPr>
          <w:b/>
          <w:sz w:val="24"/>
          <w:szCs w:val="24"/>
          <w:lang w:val="la-Latn"/>
        </w:rPr>
        <w:t>Struktura BDP-a</w:t>
      </w:r>
      <w:r w:rsidR="008517CB">
        <w:rPr>
          <w:b/>
          <w:sz w:val="24"/>
          <w:szCs w:val="24"/>
          <w:lang w:val="la-Latn"/>
        </w:rPr>
        <w:t xml:space="preserve"> </w:t>
      </w:r>
      <w:r w:rsidR="008517CB">
        <w:rPr>
          <w:b/>
          <w:sz w:val="24"/>
          <w:szCs w:val="24"/>
          <w:lang w:val="hr-HR"/>
        </w:rPr>
        <w:t>:</w:t>
      </w:r>
      <w:r w:rsidR="00522E32">
        <w:rPr>
          <w:b/>
          <w:sz w:val="24"/>
          <w:szCs w:val="24"/>
          <w:lang w:val="la-Latn"/>
        </w:rPr>
        <w:t xml:space="preserve"> </w:t>
      </w:r>
      <w:r w:rsidRPr="008C08A4">
        <w:rPr>
          <w:sz w:val="24"/>
          <w:szCs w:val="24"/>
          <w:lang w:val="la-Latn"/>
        </w:rPr>
        <w:t xml:space="preserve">usluge </w:t>
      </w:r>
      <w:r w:rsidR="004E33BC">
        <w:rPr>
          <w:sz w:val="24"/>
          <w:szCs w:val="24"/>
          <w:lang w:val="la-Latn"/>
        </w:rPr>
        <w:t>48</w:t>
      </w:r>
      <w:r w:rsidR="001900FE" w:rsidRPr="008C08A4">
        <w:rPr>
          <w:sz w:val="24"/>
          <w:szCs w:val="24"/>
          <w:lang w:val="la-Latn"/>
        </w:rPr>
        <w:t>,5</w:t>
      </w:r>
      <w:r w:rsidRPr="008C08A4">
        <w:rPr>
          <w:sz w:val="24"/>
          <w:szCs w:val="24"/>
          <w:lang w:val="la-Latn"/>
        </w:rPr>
        <w:t xml:space="preserve">%, industrija </w:t>
      </w:r>
      <w:r w:rsidR="0030565C">
        <w:rPr>
          <w:sz w:val="24"/>
          <w:szCs w:val="24"/>
          <w:lang w:val="hr-HR"/>
        </w:rPr>
        <w:t>51,2</w:t>
      </w:r>
      <w:r w:rsidR="001900FE" w:rsidRPr="008C08A4">
        <w:rPr>
          <w:sz w:val="24"/>
          <w:szCs w:val="24"/>
          <w:lang w:val="la-Latn"/>
        </w:rPr>
        <w:t>%, poljoprivreda 0,2%</w:t>
      </w:r>
      <w:r w:rsidR="0037475D" w:rsidRPr="008C08A4">
        <w:rPr>
          <w:sz w:val="24"/>
          <w:szCs w:val="24"/>
          <w:lang w:val="la-Latn"/>
        </w:rPr>
        <w:t>.</w:t>
      </w:r>
      <w:r w:rsidR="001900FE" w:rsidRPr="008C08A4">
        <w:rPr>
          <w:sz w:val="24"/>
          <w:szCs w:val="24"/>
          <w:lang w:val="la-Latn"/>
        </w:rPr>
        <w:t xml:space="preserve"> </w:t>
      </w:r>
    </w:p>
    <w:p w:rsidR="00795490" w:rsidRDefault="0023486F" w:rsidP="00795490">
      <w:pPr>
        <w:pStyle w:val="INormal"/>
        <w:rPr>
          <w:sz w:val="24"/>
          <w:szCs w:val="24"/>
          <w:lang w:val="la-Latn"/>
        </w:rPr>
      </w:pPr>
      <w:r w:rsidRPr="008C08A4">
        <w:rPr>
          <w:b/>
          <w:sz w:val="24"/>
          <w:szCs w:val="24"/>
          <w:lang w:val="la-Latn"/>
        </w:rPr>
        <w:t xml:space="preserve">Najvažnije industrije: </w:t>
      </w:r>
      <w:r w:rsidRPr="008C08A4">
        <w:rPr>
          <w:sz w:val="24"/>
          <w:szCs w:val="24"/>
          <w:lang w:val="la-Latn"/>
        </w:rPr>
        <w:t>prirodni uka</w:t>
      </w:r>
      <w:r w:rsidR="001900FE" w:rsidRPr="008C08A4">
        <w:rPr>
          <w:sz w:val="24"/>
          <w:szCs w:val="24"/>
          <w:lang w:val="la-Latn"/>
        </w:rPr>
        <w:t>pljeni plin (LNG), sirova nafta i</w:t>
      </w:r>
      <w:r w:rsidRPr="008C08A4">
        <w:rPr>
          <w:sz w:val="24"/>
          <w:szCs w:val="24"/>
          <w:lang w:val="la-Latn"/>
        </w:rPr>
        <w:t xml:space="preserve"> rafinirani naftni proizvodi, amonijak, gnojivo, petrokemijski proizvodi, čelične armaturne šipke, cement, održavanje trgovačkih brodova</w:t>
      </w:r>
      <w:r w:rsidR="0037475D" w:rsidRPr="008C08A4">
        <w:rPr>
          <w:sz w:val="24"/>
          <w:szCs w:val="24"/>
          <w:lang w:val="la-Lat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A73DA" w:rsidRPr="008C08A4" w:rsidTr="003905C5">
        <w:tc>
          <w:tcPr>
            <w:tcW w:w="9060" w:type="dxa"/>
            <w:shd w:val="clear" w:color="auto" w:fill="9CC2E5" w:themeFill="accent1" w:themeFillTint="99"/>
          </w:tcPr>
          <w:p w:rsidR="00AA73DA" w:rsidRPr="008C08A4" w:rsidRDefault="00AA73DA" w:rsidP="006A320E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color w:val="0D0D0D"/>
                <w:sz w:val="24"/>
                <w:szCs w:val="24"/>
                <w:lang w:val="la-Latn"/>
              </w:rPr>
            </w:pPr>
            <w:r w:rsidRPr="008C08A4">
              <w:rPr>
                <w:b/>
                <w:color w:val="0D0D0D"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AA73DA" w:rsidRPr="008C08A4" w:rsidRDefault="00AA73DA" w:rsidP="006A2D64">
      <w:pPr>
        <w:pStyle w:val="INormal"/>
        <w:spacing w:after="0"/>
        <w:jc w:val="right"/>
        <w:rPr>
          <w:i/>
          <w:lang w:val="la-Latn"/>
        </w:rPr>
      </w:pPr>
      <w:r w:rsidRPr="008C08A4">
        <w:rPr>
          <w:i/>
          <w:lang w:val="la-Latn"/>
        </w:rPr>
        <w:tab/>
        <w:t>U milijardama USD</w:t>
      </w:r>
    </w:p>
    <w:tbl>
      <w:tblPr>
        <w:tblW w:w="906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99"/>
        <w:gridCol w:w="1413"/>
        <w:gridCol w:w="1413"/>
        <w:gridCol w:w="1413"/>
        <w:gridCol w:w="1413"/>
        <w:gridCol w:w="1413"/>
      </w:tblGrid>
      <w:tr w:rsidR="006776DA" w:rsidRPr="008C08A4" w:rsidTr="00CD53BB">
        <w:trPr>
          <w:trHeight w:val="255"/>
          <w:tblCellSpacing w:w="20" w:type="dxa"/>
        </w:trPr>
        <w:tc>
          <w:tcPr>
            <w:tcW w:w="193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373" w:type="dxa"/>
            <w:shd w:val="clear" w:color="auto" w:fill="9CC2E5" w:themeFill="accent1" w:themeFillTint="99"/>
            <w:vAlign w:val="center"/>
          </w:tcPr>
          <w:p w:rsidR="006776DA" w:rsidRPr="00032ED6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2017.</w:t>
            </w:r>
          </w:p>
        </w:tc>
        <w:tc>
          <w:tcPr>
            <w:tcW w:w="1373" w:type="dxa"/>
            <w:shd w:val="clear" w:color="auto" w:fill="9CC2E5" w:themeFill="accent1" w:themeFillTint="99"/>
            <w:vAlign w:val="center"/>
          </w:tcPr>
          <w:p w:rsidR="006776DA" w:rsidRPr="00032ED6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2018.</w:t>
            </w:r>
          </w:p>
        </w:tc>
        <w:tc>
          <w:tcPr>
            <w:tcW w:w="1373" w:type="dxa"/>
            <w:shd w:val="clear" w:color="auto" w:fill="9CC2E5" w:themeFill="accent1" w:themeFillTint="99"/>
            <w:vAlign w:val="center"/>
          </w:tcPr>
          <w:p w:rsidR="006776DA" w:rsidRPr="006A2D6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373" w:type="dxa"/>
            <w:shd w:val="clear" w:color="auto" w:fill="9CC2E5" w:themeFill="accent1" w:themeFillTint="99"/>
            <w:vAlign w:val="center"/>
          </w:tcPr>
          <w:p w:rsidR="006776DA" w:rsidRPr="00A769E8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353" w:type="dxa"/>
            <w:shd w:val="clear" w:color="auto" w:fill="9CC2E5" w:themeFill="accent1" w:themeFillTint="99"/>
            <w:vAlign w:val="center"/>
          </w:tcPr>
          <w:p w:rsidR="006776DA" w:rsidRPr="00032ED6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</w:tr>
      <w:tr w:rsidR="006776DA" w:rsidRPr="008C08A4" w:rsidTr="00CD53BB">
        <w:trPr>
          <w:trHeight w:val="390"/>
          <w:tblCellSpacing w:w="20" w:type="dxa"/>
        </w:trPr>
        <w:tc>
          <w:tcPr>
            <w:tcW w:w="193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142551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A769E8" w:rsidRDefault="00FE68D7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6776DA" w:rsidRPr="005125DF" w:rsidRDefault="00772455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79,8</w:t>
            </w:r>
          </w:p>
        </w:tc>
      </w:tr>
      <w:tr w:rsidR="006776DA" w:rsidRPr="008C08A4" w:rsidTr="00CD53BB">
        <w:trPr>
          <w:trHeight w:val="390"/>
          <w:tblCellSpacing w:w="20" w:type="dxa"/>
        </w:trPr>
        <w:tc>
          <w:tcPr>
            <w:tcW w:w="193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142551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A769E8" w:rsidRDefault="00FE68D7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6776DA" w:rsidRPr="005125DF" w:rsidRDefault="00772455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6776DA" w:rsidRPr="008C08A4" w:rsidTr="00CD53BB">
        <w:trPr>
          <w:trHeight w:val="390"/>
          <w:tblCellSpacing w:w="20" w:type="dxa"/>
        </w:trPr>
        <w:tc>
          <w:tcPr>
            <w:tcW w:w="193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147,4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5125DF" w:rsidRDefault="006776DA" w:rsidP="0040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168,3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142551" w:rsidRDefault="006776DA" w:rsidP="0040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158,8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6776DA" w:rsidRPr="00A769E8" w:rsidRDefault="00FE68D7" w:rsidP="0040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  <w:tc>
          <w:tcPr>
            <w:tcW w:w="1353" w:type="dxa"/>
            <w:shd w:val="clear" w:color="auto" w:fill="FFFFFF"/>
            <w:vAlign w:val="center"/>
          </w:tcPr>
          <w:p w:rsidR="006776DA" w:rsidRPr="005125DF" w:rsidRDefault="00772455" w:rsidP="004045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105,3</w:t>
            </w:r>
          </w:p>
        </w:tc>
      </w:tr>
      <w:tr w:rsidR="006776DA" w:rsidRPr="008C08A4" w:rsidTr="00CD53BB">
        <w:trPr>
          <w:trHeight w:val="376"/>
          <w:tblCellSpacing w:w="20" w:type="dxa"/>
        </w:trPr>
        <w:tc>
          <w:tcPr>
            <w:tcW w:w="1939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776DA" w:rsidRPr="005125DF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776DA" w:rsidRPr="00142551" w:rsidRDefault="006776DA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776DA" w:rsidRPr="00A769E8" w:rsidRDefault="00FE68D7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353" w:type="dxa"/>
            <w:shd w:val="clear" w:color="auto" w:fill="FFFFFF" w:themeFill="background1"/>
            <w:vAlign w:val="center"/>
          </w:tcPr>
          <w:p w:rsidR="006776DA" w:rsidRPr="005125DF" w:rsidRDefault="00772455" w:rsidP="0040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</w:tbl>
    <w:p w:rsidR="0023486F" w:rsidRPr="00FC2128" w:rsidRDefault="00AA73DA" w:rsidP="00AA73DA">
      <w:pPr>
        <w:pStyle w:val="INormal"/>
        <w:spacing w:after="0"/>
        <w:rPr>
          <w:i/>
          <w:color w:val="0D0D0D"/>
          <w:lang w:val="hr-HR"/>
        </w:rPr>
      </w:pPr>
      <w:r w:rsidRPr="008C08A4">
        <w:rPr>
          <w:i/>
          <w:color w:val="0D0D0D"/>
          <w:lang w:val="la-Latn"/>
        </w:rPr>
        <w:t xml:space="preserve">Izvor: EIU, </w:t>
      </w:r>
      <w:r w:rsidR="007E26DC" w:rsidRPr="008C08A4">
        <w:rPr>
          <w:i/>
          <w:color w:val="0D0D0D"/>
          <w:lang w:val="la-Latn"/>
        </w:rPr>
        <w:t>The World Bank</w:t>
      </w:r>
      <w:r w:rsidR="00FC2128">
        <w:rPr>
          <w:i/>
          <w:color w:val="0D0D0D"/>
          <w:lang w:val="hr-HR"/>
        </w:rPr>
        <w:t>, IMF</w:t>
      </w:r>
    </w:p>
    <w:p w:rsidR="0023486F" w:rsidRPr="008517CB" w:rsidRDefault="0023486F" w:rsidP="0023486F">
      <w:pPr>
        <w:pStyle w:val="INormal"/>
        <w:rPr>
          <w:color w:val="000000" w:themeColor="text1"/>
          <w:sz w:val="24"/>
          <w:szCs w:val="24"/>
          <w:lang w:val="la-Latn"/>
        </w:rPr>
      </w:pPr>
      <w:r w:rsidRPr="008517CB">
        <w:rPr>
          <w:b/>
          <w:color w:val="000000" w:themeColor="text1"/>
          <w:sz w:val="24"/>
          <w:szCs w:val="24"/>
          <w:lang w:val="la-Latn"/>
        </w:rPr>
        <w:lastRenderedPageBreak/>
        <w:t>Najznačajnije zemlje izvoza:</w:t>
      </w:r>
      <w:r w:rsidR="001900FE" w:rsidRPr="008517CB">
        <w:rPr>
          <w:color w:val="000000" w:themeColor="text1"/>
          <w:sz w:val="24"/>
          <w:szCs w:val="24"/>
          <w:lang w:val="la-Latn"/>
        </w:rPr>
        <w:t xml:space="preserve"> </w:t>
      </w:r>
      <w:r w:rsidR="00772455">
        <w:rPr>
          <w:color w:val="000000" w:themeColor="text1"/>
          <w:sz w:val="24"/>
          <w:szCs w:val="24"/>
          <w:lang w:val="hr-HR"/>
        </w:rPr>
        <w:t xml:space="preserve">Kina 16,5%, </w:t>
      </w:r>
      <w:r w:rsidR="00772455">
        <w:rPr>
          <w:color w:val="000000" w:themeColor="text1"/>
          <w:sz w:val="24"/>
          <w:szCs w:val="24"/>
          <w:lang w:val="la-Latn"/>
        </w:rPr>
        <w:t>Japan 14,6</w:t>
      </w:r>
      <w:r w:rsidR="001900FE" w:rsidRPr="00772455">
        <w:rPr>
          <w:b/>
          <w:color w:val="000000" w:themeColor="text1"/>
          <w:sz w:val="24"/>
          <w:szCs w:val="24"/>
          <w:lang w:val="la-Latn"/>
        </w:rPr>
        <w:t xml:space="preserve">%, </w:t>
      </w:r>
      <w:r w:rsidR="00772455" w:rsidRPr="0040458A">
        <w:rPr>
          <w:color w:val="000000" w:themeColor="text1"/>
          <w:sz w:val="24"/>
          <w:szCs w:val="24"/>
          <w:lang w:val="hr-HR"/>
        </w:rPr>
        <w:t>Kina 14,5</w:t>
      </w:r>
      <w:r w:rsidR="0040458A">
        <w:rPr>
          <w:color w:val="000000" w:themeColor="text1"/>
          <w:sz w:val="24"/>
          <w:szCs w:val="24"/>
          <w:lang w:val="hr-HR"/>
        </w:rPr>
        <w:t>%</w:t>
      </w:r>
      <w:r w:rsidR="00772455" w:rsidRPr="0040458A">
        <w:rPr>
          <w:color w:val="000000" w:themeColor="text1"/>
          <w:sz w:val="24"/>
          <w:szCs w:val="24"/>
          <w:lang w:val="hr-HR"/>
        </w:rPr>
        <w:t>,</w:t>
      </w:r>
      <w:r w:rsidR="00772455">
        <w:rPr>
          <w:b/>
          <w:color w:val="000000" w:themeColor="text1"/>
          <w:sz w:val="24"/>
          <w:szCs w:val="24"/>
          <w:lang w:val="hr-HR"/>
        </w:rPr>
        <w:t xml:space="preserve"> </w:t>
      </w:r>
      <w:r w:rsidRPr="008517CB">
        <w:rPr>
          <w:color w:val="000000" w:themeColor="text1"/>
          <w:sz w:val="24"/>
          <w:szCs w:val="24"/>
          <w:lang w:val="la-Latn"/>
        </w:rPr>
        <w:t xml:space="preserve">Indija </w:t>
      </w:r>
      <w:r w:rsidR="00772455">
        <w:rPr>
          <w:color w:val="000000" w:themeColor="text1"/>
          <w:sz w:val="24"/>
          <w:szCs w:val="24"/>
          <w:lang w:val="la-Latn"/>
        </w:rPr>
        <w:t>14,5</w:t>
      </w:r>
      <w:r w:rsidRPr="008517CB">
        <w:rPr>
          <w:color w:val="000000" w:themeColor="text1"/>
          <w:sz w:val="24"/>
          <w:szCs w:val="24"/>
          <w:lang w:val="la-Latn"/>
        </w:rPr>
        <w:t xml:space="preserve">%, </w:t>
      </w:r>
      <w:r w:rsidR="00772455">
        <w:rPr>
          <w:color w:val="000000" w:themeColor="text1"/>
          <w:sz w:val="24"/>
          <w:szCs w:val="24"/>
          <w:lang w:val="la-Latn"/>
        </w:rPr>
        <w:t>Singapur  6</w:t>
      </w:r>
      <w:r w:rsidR="000F6272" w:rsidRPr="008517CB">
        <w:rPr>
          <w:color w:val="000000" w:themeColor="text1"/>
          <w:sz w:val="24"/>
          <w:szCs w:val="24"/>
          <w:lang w:val="la-Latn"/>
        </w:rPr>
        <w:t>,3%</w:t>
      </w:r>
      <w:r w:rsidR="0037475D" w:rsidRPr="008517CB">
        <w:rPr>
          <w:color w:val="000000" w:themeColor="text1"/>
          <w:sz w:val="24"/>
          <w:szCs w:val="24"/>
          <w:lang w:val="la-Latn"/>
        </w:rPr>
        <w:t>.</w:t>
      </w:r>
      <w:r w:rsidRPr="008517CB">
        <w:rPr>
          <w:color w:val="000000" w:themeColor="text1"/>
          <w:sz w:val="24"/>
          <w:szCs w:val="24"/>
          <w:lang w:val="la-Latn"/>
        </w:rPr>
        <w:t xml:space="preserve"> </w:t>
      </w:r>
    </w:p>
    <w:p w:rsidR="0023486F" w:rsidRPr="008517CB" w:rsidRDefault="0023486F" w:rsidP="0023486F">
      <w:pPr>
        <w:pStyle w:val="INormal"/>
        <w:rPr>
          <w:color w:val="000000" w:themeColor="text1"/>
          <w:sz w:val="24"/>
          <w:szCs w:val="24"/>
          <w:lang w:val="la-Latn"/>
        </w:rPr>
      </w:pPr>
      <w:r w:rsidRPr="008517CB">
        <w:rPr>
          <w:b/>
          <w:color w:val="000000" w:themeColor="text1"/>
          <w:sz w:val="24"/>
          <w:szCs w:val="24"/>
          <w:lang w:val="la-Latn"/>
        </w:rPr>
        <w:t xml:space="preserve">Najznačajniji izvozni proizvodi: </w:t>
      </w:r>
      <w:r w:rsidRPr="008517CB">
        <w:rPr>
          <w:color w:val="000000" w:themeColor="text1"/>
          <w:sz w:val="24"/>
          <w:szCs w:val="24"/>
          <w:lang w:val="la-Latn"/>
        </w:rPr>
        <w:t>prirodni ukapljeni plin (LNG), n</w:t>
      </w:r>
      <w:r w:rsidR="00185B81" w:rsidRPr="008517CB">
        <w:rPr>
          <w:color w:val="000000" w:themeColor="text1"/>
          <w:sz w:val="24"/>
          <w:szCs w:val="24"/>
          <w:lang w:val="la-Latn"/>
        </w:rPr>
        <w:t>aftni proizvodi, gnojivo, čelik</w:t>
      </w:r>
      <w:r w:rsidR="0037475D" w:rsidRPr="008517CB">
        <w:rPr>
          <w:color w:val="000000" w:themeColor="text1"/>
          <w:sz w:val="24"/>
          <w:szCs w:val="24"/>
          <w:lang w:val="la-Latn"/>
        </w:rPr>
        <w:t>.</w:t>
      </w:r>
    </w:p>
    <w:p w:rsidR="000F6272" w:rsidRPr="00772455" w:rsidRDefault="000F6272" w:rsidP="000F6272">
      <w:pPr>
        <w:tabs>
          <w:tab w:val="left" w:pos="2268"/>
        </w:tabs>
        <w:rPr>
          <w:color w:val="000000" w:themeColor="text1"/>
          <w:sz w:val="24"/>
          <w:szCs w:val="24"/>
        </w:rPr>
      </w:pPr>
      <w:r w:rsidRPr="008517CB">
        <w:rPr>
          <w:b/>
          <w:color w:val="000000" w:themeColor="text1"/>
          <w:sz w:val="24"/>
          <w:szCs w:val="24"/>
          <w:lang w:val="la-Latn"/>
        </w:rPr>
        <w:t>Najznačajnije zemlje uvoza:</w:t>
      </w:r>
      <w:r w:rsidRPr="008517CB">
        <w:rPr>
          <w:color w:val="000000" w:themeColor="text1"/>
          <w:sz w:val="24"/>
          <w:szCs w:val="24"/>
          <w:lang w:val="la-Latn"/>
        </w:rPr>
        <w:t xml:space="preserve"> </w:t>
      </w:r>
      <w:r w:rsidR="00772455">
        <w:rPr>
          <w:color w:val="000000" w:themeColor="text1"/>
          <w:sz w:val="24"/>
          <w:szCs w:val="24"/>
        </w:rPr>
        <w:t xml:space="preserve">Kina 15,5%, </w:t>
      </w:r>
      <w:r w:rsidR="00772455">
        <w:rPr>
          <w:color w:val="000000" w:themeColor="text1"/>
          <w:sz w:val="24"/>
          <w:szCs w:val="24"/>
          <w:lang w:val="la-Latn"/>
        </w:rPr>
        <w:t>SAD 10,1</w:t>
      </w:r>
      <w:r w:rsidRPr="008517CB">
        <w:rPr>
          <w:color w:val="000000" w:themeColor="text1"/>
          <w:sz w:val="24"/>
          <w:szCs w:val="24"/>
          <w:lang w:val="la-Latn"/>
        </w:rPr>
        <w:t>%, V</w:t>
      </w:r>
      <w:r w:rsidR="005A7CC4" w:rsidRPr="008517CB">
        <w:rPr>
          <w:color w:val="000000" w:themeColor="text1"/>
          <w:sz w:val="24"/>
          <w:szCs w:val="24"/>
          <w:lang w:val="la-Latn"/>
        </w:rPr>
        <w:t xml:space="preserve">elika </w:t>
      </w:r>
      <w:r w:rsidRPr="008517CB">
        <w:rPr>
          <w:color w:val="000000" w:themeColor="text1"/>
          <w:sz w:val="24"/>
          <w:szCs w:val="24"/>
          <w:lang w:val="la-Latn"/>
        </w:rPr>
        <w:t>B</w:t>
      </w:r>
      <w:r w:rsidR="005A7CC4" w:rsidRPr="008517CB">
        <w:rPr>
          <w:color w:val="000000" w:themeColor="text1"/>
          <w:sz w:val="24"/>
          <w:szCs w:val="24"/>
          <w:lang w:val="la-Latn"/>
        </w:rPr>
        <w:t>ritanija</w:t>
      </w:r>
      <w:r w:rsidR="00772455">
        <w:rPr>
          <w:color w:val="000000" w:themeColor="text1"/>
          <w:sz w:val="24"/>
          <w:szCs w:val="24"/>
          <w:lang w:val="la-Latn"/>
        </w:rPr>
        <w:t xml:space="preserve"> 9,0</w:t>
      </w:r>
      <w:r w:rsidRPr="008517CB">
        <w:rPr>
          <w:color w:val="000000" w:themeColor="text1"/>
          <w:sz w:val="24"/>
          <w:szCs w:val="24"/>
          <w:lang w:val="la-Latn"/>
        </w:rPr>
        <w:t xml:space="preserve">%, </w:t>
      </w:r>
      <w:r w:rsidR="0040458A">
        <w:rPr>
          <w:color w:val="000000" w:themeColor="text1"/>
          <w:sz w:val="24"/>
          <w:szCs w:val="24"/>
        </w:rPr>
        <w:t>Indija</w:t>
      </w:r>
      <w:bookmarkStart w:id="1" w:name="_GoBack"/>
      <w:bookmarkEnd w:id="1"/>
      <w:r w:rsidR="00772455">
        <w:rPr>
          <w:color w:val="000000" w:themeColor="text1"/>
          <w:sz w:val="24"/>
          <w:szCs w:val="24"/>
        </w:rPr>
        <w:t xml:space="preserve"> 6,7%, Njemačka 6,2.</w:t>
      </w:r>
    </w:p>
    <w:p w:rsidR="00112D7A" w:rsidRDefault="0023486F" w:rsidP="00DB21EA">
      <w:pPr>
        <w:pStyle w:val="INormal"/>
        <w:rPr>
          <w:color w:val="000000" w:themeColor="text1"/>
          <w:sz w:val="24"/>
          <w:szCs w:val="24"/>
          <w:lang w:val="la-Latn"/>
        </w:rPr>
      </w:pPr>
      <w:r w:rsidRPr="008517CB">
        <w:rPr>
          <w:b/>
          <w:color w:val="000000" w:themeColor="text1"/>
          <w:sz w:val="24"/>
          <w:szCs w:val="24"/>
          <w:lang w:val="la-Latn"/>
        </w:rPr>
        <w:t xml:space="preserve">Najznačajniji uvozni proizvodi: </w:t>
      </w:r>
      <w:r w:rsidRPr="008517CB">
        <w:rPr>
          <w:color w:val="000000" w:themeColor="text1"/>
          <w:sz w:val="24"/>
          <w:szCs w:val="24"/>
          <w:lang w:val="la-Latn"/>
        </w:rPr>
        <w:t>strojevi i transportna oprema, hrana, kemikalije.</w:t>
      </w:r>
    </w:p>
    <w:p w:rsidR="001614A1" w:rsidRPr="008517CB" w:rsidRDefault="001614A1" w:rsidP="00DB21EA">
      <w:pPr>
        <w:pStyle w:val="INormal"/>
        <w:rPr>
          <w:color w:val="000000" w:themeColor="text1"/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B21EA" w:rsidRPr="008C08A4" w:rsidTr="00DB21E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B21EA" w:rsidRPr="008C08A4" w:rsidRDefault="00DB21E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8C08A4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DB21EA" w:rsidRPr="008C08A4" w:rsidRDefault="00DB21EA" w:rsidP="00DB21EA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B21EA" w:rsidRPr="008C08A4" w:rsidTr="00DB21EA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B21EA" w:rsidRPr="008C08A4" w:rsidRDefault="00DB21EA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8C08A4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112D7A" w:rsidRPr="003A48BA" w:rsidRDefault="008C3671" w:rsidP="009B22C0">
      <w:pPr>
        <w:pStyle w:val="INormal"/>
        <w:spacing w:after="0"/>
        <w:ind w:right="-286"/>
        <w:jc w:val="center"/>
        <w:rPr>
          <w:rFonts w:cs="Arial"/>
          <w:i/>
          <w:lang w:val="la-Latn"/>
        </w:rPr>
      </w:pPr>
      <w:r w:rsidRPr="008C08A4">
        <w:rPr>
          <w:rFonts w:cs="Arial"/>
          <w:i/>
          <w:lang w:val="la-Latn"/>
        </w:rPr>
        <w:t xml:space="preserve">                                                                                            </w:t>
      </w:r>
      <w:r w:rsidR="00502834" w:rsidRPr="008C08A4">
        <w:rPr>
          <w:rFonts w:cs="Arial"/>
          <w:i/>
          <w:lang w:val="la-Latn"/>
        </w:rPr>
        <w:t xml:space="preserve">                   </w:t>
      </w:r>
      <w:r w:rsidRPr="008C08A4">
        <w:rPr>
          <w:rFonts w:cs="Arial"/>
          <w:i/>
          <w:lang w:val="la-Latn"/>
        </w:rPr>
        <w:t xml:space="preserve">            </w:t>
      </w:r>
      <w:r w:rsidR="00AF2E4A">
        <w:rPr>
          <w:rFonts w:cs="Arial"/>
          <w:i/>
          <w:lang w:val="la-Latn"/>
        </w:rPr>
        <w:t xml:space="preserve">    </w:t>
      </w:r>
      <w:r w:rsidR="003A48BA" w:rsidRPr="003A48BA">
        <w:rPr>
          <w:rFonts w:cs="Arial"/>
          <w:i/>
          <w:lang w:val="la-Latn"/>
        </w:rPr>
        <w:t>u</w:t>
      </w:r>
      <w:r w:rsidR="00481EEC" w:rsidRPr="003A48BA">
        <w:rPr>
          <w:rFonts w:cs="Arial"/>
          <w:i/>
          <w:lang w:val="la-Latn"/>
        </w:rPr>
        <w:t xml:space="preserve"> milijunima </w:t>
      </w:r>
      <w:r w:rsidR="00C24196" w:rsidRPr="003A48BA">
        <w:rPr>
          <w:rFonts w:cs="Arial"/>
          <w:i/>
          <w:lang w:val="la-Latn"/>
        </w:rPr>
        <w:t>USD</w:t>
      </w:r>
    </w:p>
    <w:tbl>
      <w:tblPr>
        <w:tblW w:w="89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77"/>
        <w:gridCol w:w="1389"/>
        <w:gridCol w:w="1389"/>
        <w:gridCol w:w="1389"/>
        <w:gridCol w:w="1389"/>
        <w:gridCol w:w="1389"/>
      </w:tblGrid>
      <w:tr w:rsidR="006776DA" w:rsidRPr="008C08A4" w:rsidTr="00810B68">
        <w:trPr>
          <w:trHeight w:val="397"/>
          <w:tblCellSpacing w:w="20" w:type="dxa"/>
        </w:trPr>
        <w:tc>
          <w:tcPr>
            <w:tcW w:w="1917" w:type="dxa"/>
            <w:shd w:val="clear" w:color="auto" w:fill="9CC2E5" w:themeFill="accent1" w:themeFillTint="99"/>
            <w:vAlign w:val="center"/>
          </w:tcPr>
          <w:p w:rsidR="006776DA" w:rsidRPr="003A48BA" w:rsidRDefault="006776DA" w:rsidP="006776DA">
            <w:pPr>
              <w:rPr>
                <w:rFonts w:eastAsia="Arial"/>
              </w:rPr>
            </w:pP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6776DA" w:rsidRPr="003A48BA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A48BA"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6776DA" w:rsidRPr="003A48BA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3A48BA">
              <w:rPr>
                <w:rFonts w:eastAsia="Arial"/>
                <w:b/>
                <w:sz w:val="24"/>
                <w:szCs w:val="24"/>
                <w:lang w:val="la-Latn"/>
              </w:rPr>
              <w:t>2019.</w:t>
            </w: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6776DA" w:rsidRPr="009965C7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349" w:type="dxa"/>
            <w:shd w:val="clear" w:color="auto" w:fill="9CC2E5" w:themeFill="accent1" w:themeFillTint="99"/>
            <w:vAlign w:val="center"/>
          </w:tcPr>
          <w:p w:rsidR="006776DA" w:rsidRPr="006776DA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2021.</w:t>
            </w:r>
          </w:p>
        </w:tc>
        <w:tc>
          <w:tcPr>
            <w:tcW w:w="1329" w:type="dxa"/>
            <w:shd w:val="clear" w:color="auto" w:fill="9CC2E5" w:themeFill="accent1" w:themeFillTint="99"/>
            <w:vAlign w:val="center"/>
          </w:tcPr>
          <w:p w:rsidR="006776DA" w:rsidRPr="006776DA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 – VI. 2022.</w:t>
            </w:r>
          </w:p>
        </w:tc>
      </w:tr>
      <w:tr w:rsidR="006776DA" w:rsidRPr="008C08A4" w:rsidTr="006776DA">
        <w:trPr>
          <w:trHeight w:val="399"/>
          <w:tblCellSpacing w:w="20" w:type="dxa"/>
        </w:trPr>
        <w:tc>
          <w:tcPr>
            <w:tcW w:w="1917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349" w:type="dxa"/>
            <w:shd w:val="clear" w:color="auto" w:fill="FFFFFF"/>
          </w:tcPr>
          <w:p w:rsidR="006776DA" w:rsidRPr="008C08A4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sz w:val="24"/>
                <w:szCs w:val="24"/>
                <w:lang w:val="la-Latn"/>
              </w:rPr>
              <w:t>36,4</w:t>
            </w:r>
          </w:p>
        </w:tc>
        <w:tc>
          <w:tcPr>
            <w:tcW w:w="1349" w:type="dxa"/>
            <w:shd w:val="clear" w:color="auto" w:fill="FFFFFF"/>
          </w:tcPr>
          <w:p w:rsidR="006776DA" w:rsidRPr="009B22C0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26,0</w:t>
            </w:r>
          </w:p>
        </w:tc>
        <w:tc>
          <w:tcPr>
            <w:tcW w:w="1349" w:type="dxa"/>
            <w:shd w:val="clear" w:color="auto" w:fill="FFFFFF"/>
          </w:tcPr>
          <w:p w:rsidR="006776DA" w:rsidRPr="009965C7" w:rsidRDefault="006776DA" w:rsidP="006776DA">
            <w:pPr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34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32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776DA" w:rsidRPr="008C08A4" w:rsidTr="006776DA">
        <w:trPr>
          <w:trHeight w:val="399"/>
          <w:tblCellSpacing w:w="20" w:type="dxa"/>
        </w:trPr>
        <w:tc>
          <w:tcPr>
            <w:tcW w:w="1917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349" w:type="dxa"/>
            <w:shd w:val="clear" w:color="auto" w:fill="FFFFFF"/>
          </w:tcPr>
          <w:p w:rsidR="006776DA" w:rsidRPr="008C08A4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sz w:val="24"/>
                <w:szCs w:val="24"/>
                <w:lang w:val="la-Latn"/>
              </w:rPr>
              <w:t>0,2</w:t>
            </w:r>
          </w:p>
        </w:tc>
        <w:tc>
          <w:tcPr>
            <w:tcW w:w="1349" w:type="dxa"/>
            <w:shd w:val="clear" w:color="auto" w:fill="FFFFFF"/>
          </w:tcPr>
          <w:p w:rsidR="006776DA" w:rsidRPr="009B22C0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2,4</w:t>
            </w:r>
          </w:p>
        </w:tc>
        <w:tc>
          <w:tcPr>
            <w:tcW w:w="1349" w:type="dxa"/>
            <w:shd w:val="clear" w:color="auto" w:fill="FFFFFF"/>
          </w:tcPr>
          <w:p w:rsidR="006776DA" w:rsidRPr="009965C7" w:rsidRDefault="006776DA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4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32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776DA" w:rsidRPr="008C08A4" w:rsidTr="006776DA">
        <w:trPr>
          <w:trHeight w:val="399"/>
          <w:tblCellSpacing w:w="20" w:type="dxa"/>
        </w:trPr>
        <w:tc>
          <w:tcPr>
            <w:tcW w:w="1917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349" w:type="dxa"/>
            <w:shd w:val="clear" w:color="auto" w:fill="FFFFFF"/>
          </w:tcPr>
          <w:p w:rsidR="006776DA" w:rsidRPr="008C08A4" w:rsidRDefault="006776DA" w:rsidP="006776D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sz w:val="24"/>
                <w:szCs w:val="24"/>
                <w:lang w:val="la-Latn"/>
              </w:rPr>
              <w:t>36,6</w:t>
            </w:r>
          </w:p>
        </w:tc>
        <w:tc>
          <w:tcPr>
            <w:tcW w:w="1349" w:type="dxa"/>
            <w:shd w:val="clear" w:color="auto" w:fill="FFFFFF"/>
          </w:tcPr>
          <w:p w:rsidR="006776DA" w:rsidRPr="009B22C0" w:rsidRDefault="006776DA" w:rsidP="006776DA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28,4</w:t>
            </w:r>
          </w:p>
        </w:tc>
        <w:tc>
          <w:tcPr>
            <w:tcW w:w="1349" w:type="dxa"/>
            <w:shd w:val="clear" w:color="auto" w:fill="FFFFFF"/>
          </w:tcPr>
          <w:p w:rsidR="006776DA" w:rsidRPr="009965C7" w:rsidRDefault="006776DA" w:rsidP="0067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134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  <w:tc>
          <w:tcPr>
            <w:tcW w:w="132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</w:t>
            </w:r>
          </w:p>
        </w:tc>
      </w:tr>
      <w:tr w:rsidR="006776DA" w:rsidRPr="008C08A4" w:rsidTr="006776DA">
        <w:trPr>
          <w:trHeight w:val="384"/>
          <w:tblCellSpacing w:w="20" w:type="dxa"/>
        </w:trPr>
        <w:tc>
          <w:tcPr>
            <w:tcW w:w="1917" w:type="dxa"/>
            <w:shd w:val="clear" w:color="auto" w:fill="9CC2E5" w:themeFill="accent1" w:themeFillTint="99"/>
            <w:vAlign w:val="center"/>
          </w:tcPr>
          <w:p w:rsidR="006776DA" w:rsidRPr="008C08A4" w:rsidRDefault="006776DA" w:rsidP="006776DA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349" w:type="dxa"/>
            <w:shd w:val="clear" w:color="auto" w:fill="FFFFFF"/>
          </w:tcPr>
          <w:p w:rsidR="006776DA" w:rsidRPr="008C08A4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sz w:val="24"/>
                <w:szCs w:val="24"/>
                <w:lang w:val="la-Latn"/>
              </w:rPr>
              <w:t>36,2</w:t>
            </w:r>
          </w:p>
        </w:tc>
        <w:tc>
          <w:tcPr>
            <w:tcW w:w="1349" w:type="dxa"/>
            <w:shd w:val="clear" w:color="auto" w:fill="FFFFFF"/>
          </w:tcPr>
          <w:p w:rsidR="006776DA" w:rsidRPr="009B22C0" w:rsidRDefault="006776DA" w:rsidP="006776DA">
            <w:pPr>
              <w:pStyle w:val="INormal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23,6</w:t>
            </w:r>
          </w:p>
        </w:tc>
        <w:tc>
          <w:tcPr>
            <w:tcW w:w="1349" w:type="dxa"/>
            <w:shd w:val="clear" w:color="auto" w:fill="FFFFFF"/>
          </w:tcPr>
          <w:p w:rsidR="006776DA" w:rsidRPr="009965C7" w:rsidRDefault="006776DA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34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-50,6</w:t>
            </w:r>
          </w:p>
        </w:tc>
        <w:tc>
          <w:tcPr>
            <w:tcW w:w="1329" w:type="dxa"/>
            <w:shd w:val="clear" w:color="auto" w:fill="FFFFFF"/>
          </w:tcPr>
          <w:p w:rsidR="006776DA" w:rsidRPr="00005EB1" w:rsidRDefault="00005EB1" w:rsidP="006776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112D7A" w:rsidRPr="008C08A4" w:rsidRDefault="00112D7A" w:rsidP="00112D7A">
      <w:pPr>
        <w:pStyle w:val="INormal"/>
        <w:rPr>
          <w:rFonts w:cs="Arial"/>
          <w:i/>
          <w:lang w:val="la-Latn"/>
        </w:rPr>
      </w:pPr>
      <w:r w:rsidRPr="008C08A4">
        <w:rPr>
          <w:rFonts w:cs="Arial"/>
          <w:i/>
          <w:lang w:val="la-Latn"/>
        </w:rPr>
        <w:t xml:space="preserve">Izvor: </w:t>
      </w:r>
      <w:r w:rsidR="004C5A0F" w:rsidRPr="008C08A4">
        <w:rPr>
          <w:rFonts w:cs="Arial"/>
          <w:i/>
          <w:lang w:val="la-Latn"/>
        </w:rPr>
        <w:t>DZS</w:t>
      </w:r>
    </w:p>
    <w:p w:rsidR="00112D7A" w:rsidRPr="008C08A4" w:rsidRDefault="00112D7A" w:rsidP="008C3671">
      <w:pPr>
        <w:pStyle w:val="INormal"/>
        <w:spacing w:after="0"/>
        <w:rPr>
          <w:rFonts w:cs="Arial"/>
          <w:i/>
          <w:lang w:val="la-Latn"/>
        </w:rPr>
      </w:pPr>
    </w:p>
    <w:tbl>
      <w:tblPr>
        <w:tblW w:w="923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410"/>
        <w:gridCol w:w="3850"/>
        <w:gridCol w:w="1488"/>
        <w:gridCol w:w="1633"/>
      </w:tblGrid>
      <w:tr w:rsidR="00112D7A" w:rsidRPr="008C08A4" w:rsidTr="00307DCF">
        <w:trPr>
          <w:trHeight w:val="539"/>
          <w:tblCellSpacing w:w="20" w:type="dxa"/>
        </w:trPr>
        <w:tc>
          <w:tcPr>
            <w:tcW w:w="9155" w:type="dxa"/>
            <w:gridSpan w:val="5"/>
            <w:shd w:val="clear" w:color="auto" w:fill="9CC2E5" w:themeFill="accent1" w:themeFillTint="99"/>
            <w:vAlign w:val="center"/>
          </w:tcPr>
          <w:p w:rsidR="00112D7A" w:rsidRPr="00CB04A4" w:rsidRDefault="008C3671" w:rsidP="00CB04A4">
            <w:pPr>
              <w:rPr>
                <w:rFonts w:eastAsia="Arial"/>
                <w:b/>
                <w:sz w:val="24"/>
                <w:szCs w:val="24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IZVOZNIH PROIZVODA </w:t>
            </w:r>
            <w:r w:rsidR="006776DA">
              <w:rPr>
                <w:rFonts w:eastAsia="Arial"/>
                <w:b/>
                <w:sz w:val="24"/>
                <w:szCs w:val="24"/>
              </w:rPr>
              <w:t xml:space="preserve"> 2021</w:t>
            </w:r>
            <w:r w:rsidR="00CB04A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12D7A" w:rsidRPr="008C08A4" w:rsidTr="00307DCF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112D7A" w:rsidRPr="008C08A4" w:rsidRDefault="00112D7A" w:rsidP="00481EEC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112D7A" w:rsidRPr="008C08A4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10" w:type="dxa"/>
            <w:shd w:val="clear" w:color="auto" w:fill="FFFFFF"/>
            <w:vAlign w:val="center"/>
          </w:tcPr>
          <w:p w:rsidR="00112D7A" w:rsidRPr="008C08A4" w:rsidRDefault="00112D7A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12D7A" w:rsidRPr="008C08A4" w:rsidRDefault="00C24196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112D7A" w:rsidRPr="008C08A4" w:rsidRDefault="00481EEC" w:rsidP="00481EEC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787AB3" w:rsidRPr="008C08A4" w:rsidTr="008C08A4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787AB3" w:rsidRPr="00522E32" w:rsidRDefault="00787AB3" w:rsidP="00787AB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4407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Drvo neobrađeno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87AB3">
              <w:rPr>
                <w:sz w:val="24"/>
                <w:szCs w:val="24"/>
              </w:rPr>
              <w:t>6.267.088</w:t>
            </w:r>
          </w:p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  <w:r w:rsidRPr="00787AB3">
              <w:rPr>
                <w:sz w:val="24"/>
                <w:szCs w:val="24"/>
              </w:rPr>
              <w:t>26,5</w:t>
            </w:r>
          </w:p>
        </w:tc>
      </w:tr>
      <w:tr w:rsidR="00787AB3" w:rsidRPr="008C08A4" w:rsidTr="008C08A4">
        <w:trPr>
          <w:trHeight w:val="407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787AB3" w:rsidRPr="008C08A4" w:rsidRDefault="00787AB3" w:rsidP="00787AB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8481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left"/>
              <w:rPr>
                <w:color w:val="000000"/>
                <w:sz w:val="24"/>
                <w:szCs w:val="24"/>
              </w:rPr>
            </w:pPr>
            <w:r w:rsidRPr="000B43A0">
              <w:rPr>
                <w:color w:val="000000"/>
                <w:sz w:val="24"/>
                <w:szCs w:val="24"/>
                <w:lang w:val="la-Latn"/>
              </w:rPr>
              <w:t>Slavine, ventili i slični uređaji za cjevovode, kotlove, spremnike, posude i slično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87AB3">
              <w:rPr>
                <w:sz w:val="24"/>
                <w:szCs w:val="24"/>
              </w:rPr>
              <w:t>3.994.165</w:t>
            </w:r>
          </w:p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  <w:r w:rsidRPr="00787AB3">
              <w:rPr>
                <w:sz w:val="24"/>
                <w:szCs w:val="24"/>
              </w:rPr>
              <w:t>16,9</w:t>
            </w:r>
          </w:p>
        </w:tc>
      </w:tr>
      <w:tr w:rsidR="00787AB3" w:rsidRPr="008C08A4" w:rsidTr="008C08A4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787AB3" w:rsidRPr="008C08A4" w:rsidRDefault="00787AB3" w:rsidP="00787AB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sz w:val="24"/>
                <w:szCs w:val="24"/>
                <w:lang w:val="la-Latn"/>
              </w:rPr>
              <w:t>3.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9406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Montažne zgrade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87AB3">
              <w:rPr>
                <w:sz w:val="24"/>
                <w:szCs w:val="24"/>
              </w:rPr>
              <w:t>3.332.912</w:t>
            </w:r>
          </w:p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  <w:r w:rsidRPr="00787AB3">
              <w:rPr>
                <w:sz w:val="24"/>
                <w:szCs w:val="24"/>
              </w:rPr>
              <w:t>14,1</w:t>
            </w:r>
          </w:p>
        </w:tc>
      </w:tr>
      <w:tr w:rsidR="00787AB3" w:rsidRPr="008C08A4" w:rsidTr="008C08A4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787AB3" w:rsidRPr="008C08A4" w:rsidRDefault="00787AB3" w:rsidP="00787AB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sz w:val="24"/>
                <w:szCs w:val="24"/>
                <w:lang w:val="la-Latn"/>
              </w:rPr>
              <w:t>4.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9405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left"/>
              <w:rPr>
                <w:color w:val="000000"/>
                <w:sz w:val="24"/>
                <w:szCs w:val="24"/>
              </w:rPr>
            </w:pPr>
            <w:r w:rsidRPr="00787AB3">
              <w:rPr>
                <w:color w:val="000000"/>
                <w:sz w:val="24"/>
                <w:szCs w:val="24"/>
              </w:rPr>
              <w:t>Svjetiljke i druga rasvjetna tijela uključujući reflektore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87AB3">
              <w:rPr>
                <w:sz w:val="24"/>
                <w:szCs w:val="24"/>
              </w:rPr>
              <w:t>1.591.268</w:t>
            </w:r>
          </w:p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  <w:r w:rsidRPr="00787AB3">
              <w:rPr>
                <w:sz w:val="24"/>
                <w:szCs w:val="24"/>
              </w:rPr>
              <w:t>6,7</w:t>
            </w:r>
          </w:p>
        </w:tc>
      </w:tr>
      <w:tr w:rsidR="00787AB3" w:rsidRPr="008C08A4" w:rsidTr="008C08A4">
        <w:trPr>
          <w:trHeight w:val="392"/>
          <w:tblCellSpacing w:w="20" w:type="dxa"/>
        </w:trPr>
        <w:tc>
          <w:tcPr>
            <w:tcW w:w="794" w:type="dxa"/>
            <w:shd w:val="clear" w:color="auto" w:fill="FFFFFF"/>
            <w:vAlign w:val="center"/>
          </w:tcPr>
          <w:p w:rsidR="00787AB3" w:rsidRPr="008C08A4" w:rsidRDefault="00787AB3" w:rsidP="00787AB3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sz w:val="24"/>
                <w:szCs w:val="24"/>
                <w:lang w:val="la-Latn"/>
              </w:rPr>
              <w:t>5.</w:t>
            </w:r>
          </w:p>
        </w:tc>
        <w:tc>
          <w:tcPr>
            <w:tcW w:w="137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9403</w:t>
            </w:r>
          </w:p>
        </w:tc>
        <w:tc>
          <w:tcPr>
            <w:tcW w:w="3810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0B43A0" w:rsidRDefault="00787AB3" w:rsidP="00787AB3">
            <w:pPr>
              <w:jc w:val="left"/>
              <w:rPr>
                <w:color w:val="000000"/>
                <w:sz w:val="24"/>
                <w:szCs w:val="24"/>
              </w:rPr>
            </w:pPr>
            <w:r w:rsidRPr="00787AB3">
              <w:rPr>
                <w:color w:val="000000"/>
                <w:sz w:val="24"/>
                <w:szCs w:val="24"/>
              </w:rPr>
              <w:t>Ostalo pokućstvo i njegovi dijelovi</w:t>
            </w:r>
          </w:p>
        </w:tc>
        <w:tc>
          <w:tcPr>
            <w:tcW w:w="144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87AB3">
              <w:rPr>
                <w:sz w:val="24"/>
                <w:szCs w:val="24"/>
              </w:rPr>
              <w:t>1.148.350</w:t>
            </w:r>
          </w:p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87AB3" w:rsidRDefault="00787AB3" w:rsidP="00787AB3">
            <w:pPr>
              <w:jc w:val="center"/>
              <w:rPr>
                <w:sz w:val="24"/>
                <w:szCs w:val="24"/>
              </w:rPr>
            </w:pPr>
            <w:r w:rsidRPr="00787AB3">
              <w:rPr>
                <w:sz w:val="24"/>
                <w:szCs w:val="24"/>
              </w:rPr>
              <w:t>4,9</w:t>
            </w:r>
          </w:p>
        </w:tc>
      </w:tr>
      <w:tr w:rsidR="00787AB3" w:rsidRPr="008C08A4" w:rsidTr="00307DCF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787AB3" w:rsidRPr="008C08A4" w:rsidRDefault="00787AB3" w:rsidP="00787AB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448" w:type="dxa"/>
            <w:shd w:val="clear" w:color="auto" w:fill="FFFFFF"/>
          </w:tcPr>
          <w:p w:rsidR="00787AB3" w:rsidRPr="00787AB3" w:rsidRDefault="00787AB3" w:rsidP="00787AB3">
            <w:pPr>
              <w:jc w:val="center"/>
              <w:rPr>
                <w:b/>
                <w:sz w:val="24"/>
                <w:szCs w:val="24"/>
              </w:rPr>
            </w:pPr>
            <w:r w:rsidRPr="00787AB3">
              <w:rPr>
                <w:b/>
                <w:sz w:val="24"/>
                <w:szCs w:val="24"/>
              </w:rPr>
              <w:t>16.333.783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787AB3" w:rsidRPr="00787AB3" w:rsidRDefault="00787AB3" w:rsidP="00787AB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69,1</w:t>
            </w:r>
          </w:p>
        </w:tc>
      </w:tr>
      <w:tr w:rsidR="00787AB3" w:rsidRPr="008C08A4" w:rsidTr="00307DCF">
        <w:trPr>
          <w:trHeight w:val="392"/>
          <w:tblCellSpacing w:w="20" w:type="dxa"/>
        </w:trPr>
        <w:tc>
          <w:tcPr>
            <w:tcW w:w="6054" w:type="dxa"/>
            <w:gridSpan w:val="3"/>
            <w:shd w:val="clear" w:color="auto" w:fill="FFFFFF"/>
            <w:vAlign w:val="center"/>
          </w:tcPr>
          <w:p w:rsidR="00787AB3" w:rsidRPr="008C08A4" w:rsidRDefault="00787AB3" w:rsidP="00787AB3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448" w:type="dxa"/>
            <w:shd w:val="clear" w:color="auto" w:fill="FFFFFF"/>
          </w:tcPr>
          <w:p w:rsidR="00787AB3" w:rsidRPr="00787AB3" w:rsidRDefault="00787AB3" w:rsidP="00787AB3">
            <w:pPr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eastAsia="hr-HR"/>
              </w:rPr>
            </w:pPr>
            <w:r w:rsidRPr="00787AB3">
              <w:rPr>
                <w:b/>
                <w:bCs/>
                <w:sz w:val="24"/>
                <w:szCs w:val="24"/>
              </w:rPr>
              <w:t>23.662.542</w:t>
            </w:r>
          </w:p>
          <w:p w:rsidR="00787AB3" w:rsidRPr="00787AB3" w:rsidRDefault="00787AB3" w:rsidP="00787A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787AB3" w:rsidRPr="00787AB3" w:rsidRDefault="00787AB3" w:rsidP="00787AB3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87AB3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8C08A4" w:rsidRDefault="00481EEC" w:rsidP="008C3671">
      <w:pPr>
        <w:pStyle w:val="INormal"/>
        <w:rPr>
          <w:rFonts w:cs="Arial"/>
          <w:i/>
          <w:lang w:val="la-Latn"/>
        </w:rPr>
      </w:pPr>
      <w:r w:rsidRPr="008C08A4">
        <w:rPr>
          <w:rFonts w:cs="Arial"/>
          <w:i/>
          <w:lang w:val="la-Latn"/>
        </w:rPr>
        <w:lastRenderedPageBreak/>
        <w:t xml:space="preserve">Izvor: </w:t>
      </w:r>
      <w:r w:rsidR="00CB04A4">
        <w:rPr>
          <w:rFonts w:cs="Arial"/>
          <w:i/>
          <w:lang w:val="la-Latn"/>
        </w:rPr>
        <w:t>DZS</w:t>
      </w:r>
    </w:p>
    <w:p w:rsidR="008C3671" w:rsidRPr="008C08A4" w:rsidRDefault="008C3671" w:rsidP="008C3671">
      <w:pPr>
        <w:pStyle w:val="INormal"/>
        <w:rPr>
          <w:rFonts w:cs="Arial"/>
          <w:i/>
          <w:lang w:val="la-Latn"/>
        </w:rPr>
      </w:pPr>
    </w:p>
    <w:tbl>
      <w:tblPr>
        <w:tblW w:w="902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4"/>
        <w:gridCol w:w="1411"/>
        <w:gridCol w:w="3851"/>
        <w:gridCol w:w="1488"/>
        <w:gridCol w:w="1420"/>
      </w:tblGrid>
      <w:tr w:rsidR="00481EEC" w:rsidRPr="008C08A4" w:rsidTr="00786790">
        <w:trPr>
          <w:trHeight w:val="569"/>
          <w:tblCellSpacing w:w="20" w:type="dxa"/>
        </w:trPr>
        <w:tc>
          <w:tcPr>
            <w:tcW w:w="8944" w:type="dxa"/>
            <w:gridSpan w:val="5"/>
            <w:shd w:val="clear" w:color="auto" w:fill="9CC2E5" w:themeFill="accent1" w:themeFillTint="99"/>
            <w:vAlign w:val="center"/>
          </w:tcPr>
          <w:p w:rsidR="00481EEC" w:rsidRPr="00CB04A4" w:rsidRDefault="008C3671" w:rsidP="00CB04A4">
            <w:pPr>
              <w:rPr>
                <w:rFonts w:eastAsia="Arial"/>
                <w:b/>
                <w:sz w:val="24"/>
                <w:szCs w:val="24"/>
              </w:rPr>
            </w:pPr>
            <w:r w:rsidRPr="008C08A4">
              <w:rPr>
                <w:rFonts w:eastAsia="Arial"/>
                <w:b/>
                <w:sz w:val="24"/>
                <w:szCs w:val="24"/>
                <w:lang w:val="la-Latn"/>
              </w:rPr>
              <w:t xml:space="preserve">STRUKTURA NAJZNAČAJNIJIH UVOZNIH PROIZVODA </w:t>
            </w:r>
            <w:r w:rsidR="006776DA">
              <w:rPr>
                <w:rFonts w:eastAsia="Arial"/>
                <w:b/>
                <w:sz w:val="24"/>
                <w:szCs w:val="24"/>
              </w:rPr>
              <w:t>2021</w:t>
            </w:r>
            <w:r w:rsidR="00CB04A4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481EEC" w:rsidRPr="008C08A4" w:rsidTr="00311261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8C08A4" w:rsidRDefault="00481EEC" w:rsidP="009C6695">
            <w:pPr>
              <w:jc w:val="center"/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eastAsia="Arial"/>
                <w:b/>
                <w:color w:val="1F4E79" w:themeColor="accent1" w:themeShade="80"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481EEC" w:rsidRPr="008C08A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867" w:type="dxa"/>
            <w:shd w:val="clear" w:color="auto" w:fill="FFFFFF"/>
            <w:vAlign w:val="center"/>
          </w:tcPr>
          <w:p w:rsidR="00481EEC" w:rsidRPr="008C08A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481EEC" w:rsidRPr="008C08A4" w:rsidRDefault="00C24196" w:rsidP="00C24196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USD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481EEC" w:rsidRPr="008C08A4" w:rsidRDefault="00481EEC" w:rsidP="009C6695">
            <w:pPr>
              <w:pStyle w:val="INormal"/>
              <w:jc w:val="center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%</w:t>
            </w:r>
          </w:p>
        </w:tc>
      </w:tr>
      <w:tr w:rsidR="00095B7C" w:rsidRPr="008C08A4" w:rsidTr="008C08A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095B7C" w:rsidRPr="00095B7C" w:rsidRDefault="00095B7C" w:rsidP="008C08A4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95B7C" w:rsidRPr="00095B7C" w:rsidRDefault="00787AB3" w:rsidP="008C08A4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2711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E31A63" w:rsidRDefault="00787AB3" w:rsidP="00787AB3">
            <w:pPr>
              <w:suppressAutoHyphens w:val="0"/>
              <w:spacing w:after="0"/>
              <w:jc w:val="left"/>
              <w:rPr>
                <w:sz w:val="24"/>
                <w:szCs w:val="24"/>
                <w:lang w:eastAsia="hr-HR"/>
              </w:rPr>
            </w:pPr>
            <w:r w:rsidRPr="00E31A63">
              <w:rPr>
                <w:sz w:val="24"/>
                <w:szCs w:val="24"/>
              </w:rPr>
              <w:t>Naftni plinovi i ostali plinoviti ugljikovodici</w:t>
            </w:r>
          </w:p>
          <w:p w:rsidR="00095B7C" w:rsidRPr="00E31A63" w:rsidRDefault="00095B7C" w:rsidP="008C08A4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C2EDF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C2EDF">
              <w:rPr>
                <w:sz w:val="24"/>
                <w:szCs w:val="24"/>
              </w:rPr>
              <w:t>71.248.449</w:t>
            </w:r>
          </w:p>
          <w:p w:rsidR="00095B7C" w:rsidRPr="007C2EDF" w:rsidRDefault="00095B7C" w:rsidP="0035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095B7C" w:rsidRPr="007C2EDF" w:rsidRDefault="00787AB3" w:rsidP="008C08A4">
            <w:pPr>
              <w:jc w:val="center"/>
              <w:rPr>
                <w:sz w:val="24"/>
                <w:szCs w:val="24"/>
              </w:rPr>
            </w:pPr>
            <w:r w:rsidRPr="007C2EDF">
              <w:rPr>
                <w:sz w:val="24"/>
                <w:szCs w:val="24"/>
              </w:rPr>
              <w:t>95,9</w:t>
            </w:r>
          </w:p>
        </w:tc>
      </w:tr>
      <w:tr w:rsidR="008C08A4" w:rsidRPr="008C08A4" w:rsidTr="008C08A4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C08A4" w:rsidRPr="008C08A4" w:rsidRDefault="00095B7C" w:rsidP="008C08A4">
            <w:pPr>
              <w:jc w:val="center"/>
              <w:rPr>
                <w:rFonts w:eastAsia="Arial"/>
                <w:sz w:val="24"/>
                <w:szCs w:val="24"/>
                <w:lang w:val="la-Latn"/>
              </w:rPr>
            </w:pPr>
            <w:r>
              <w:rPr>
                <w:rFonts w:eastAsia="Arial"/>
                <w:sz w:val="24"/>
                <w:szCs w:val="24"/>
                <w:lang w:val="la-Latn"/>
              </w:rPr>
              <w:t>2.</w:t>
            </w:r>
          </w:p>
        </w:tc>
        <w:tc>
          <w:tcPr>
            <w:tcW w:w="1379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C08A4" w:rsidRPr="00350E8E" w:rsidRDefault="00787AB3" w:rsidP="008C08A4">
            <w:pPr>
              <w:suppressAutoHyphens w:val="0"/>
              <w:spacing w:after="0"/>
              <w:jc w:val="center"/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3901</w:t>
            </w:r>
          </w:p>
        </w:tc>
        <w:tc>
          <w:tcPr>
            <w:tcW w:w="3867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E31A63" w:rsidRDefault="00787AB3" w:rsidP="00787AB3">
            <w:pPr>
              <w:suppressAutoHyphens w:val="0"/>
              <w:spacing w:after="0"/>
              <w:jc w:val="left"/>
              <w:rPr>
                <w:sz w:val="24"/>
                <w:szCs w:val="24"/>
                <w:lang w:eastAsia="hr-HR"/>
              </w:rPr>
            </w:pPr>
            <w:r w:rsidRPr="00E31A63">
              <w:rPr>
                <w:sz w:val="24"/>
                <w:szCs w:val="24"/>
              </w:rPr>
              <w:t>Polimeri etilena u primarnim oblicima</w:t>
            </w:r>
          </w:p>
          <w:p w:rsidR="008C08A4" w:rsidRPr="00E31A63" w:rsidRDefault="008C08A4" w:rsidP="008C08A4">
            <w:pPr>
              <w:jc w:val="left"/>
              <w:rPr>
                <w:color w:val="000000"/>
                <w:sz w:val="24"/>
                <w:szCs w:val="24"/>
                <w:lang w:val="la-Latn"/>
              </w:rPr>
            </w:pPr>
          </w:p>
        </w:tc>
        <w:tc>
          <w:tcPr>
            <w:tcW w:w="1372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787AB3" w:rsidRPr="007C2EDF" w:rsidRDefault="00787AB3" w:rsidP="00787AB3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7C2EDF">
              <w:rPr>
                <w:sz w:val="24"/>
                <w:szCs w:val="24"/>
              </w:rPr>
              <w:t>2.904.602</w:t>
            </w:r>
          </w:p>
          <w:p w:rsidR="008C08A4" w:rsidRPr="007C2EDF" w:rsidRDefault="008C08A4" w:rsidP="00350E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C08A4" w:rsidRPr="007C2EDF" w:rsidRDefault="00787AB3" w:rsidP="008C08A4">
            <w:pPr>
              <w:jc w:val="center"/>
              <w:rPr>
                <w:sz w:val="24"/>
                <w:szCs w:val="24"/>
              </w:rPr>
            </w:pPr>
            <w:r w:rsidRPr="007C2EDF">
              <w:rPr>
                <w:sz w:val="24"/>
                <w:szCs w:val="24"/>
              </w:rPr>
              <w:t>3,9</w:t>
            </w:r>
          </w:p>
        </w:tc>
      </w:tr>
      <w:tr w:rsidR="008C08A4" w:rsidRPr="008C08A4" w:rsidTr="003A48BA">
        <w:trPr>
          <w:trHeight w:val="392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C08A4" w:rsidRPr="008C08A4" w:rsidRDefault="00CB04A4" w:rsidP="008C08A4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8C08A4" w:rsidRPr="007C2EDF" w:rsidRDefault="00787AB3" w:rsidP="003A48B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C2EDF">
              <w:rPr>
                <w:b/>
                <w:sz w:val="24"/>
                <w:szCs w:val="24"/>
              </w:rPr>
              <w:t>74.153.051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8C08A4" w:rsidRPr="007C2EDF" w:rsidRDefault="00787AB3" w:rsidP="003A48B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7C2EDF">
              <w:rPr>
                <w:b/>
                <w:sz w:val="24"/>
                <w:szCs w:val="24"/>
              </w:rPr>
              <w:t>99,8</w:t>
            </w:r>
          </w:p>
        </w:tc>
      </w:tr>
      <w:tr w:rsidR="008C08A4" w:rsidRPr="008C08A4" w:rsidTr="003A48BA">
        <w:trPr>
          <w:trHeight w:val="378"/>
          <w:tblCellSpacing w:w="20" w:type="dxa"/>
        </w:trPr>
        <w:tc>
          <w:tcPr>
            <w:tcW w:w="6119" w:type="dxa"/>
            <w:gridSpan w:val="3"/>
            <w:shd w:val="clear" w:color="auto" w:fill="FFFFFF"/>
            <w:vAlign w:val="center"/>
          </w:tcPr>
          <w:p w:rsidR="008C08A4" w:rsidRPr="008C08A4" w:rsidRDefault="008C08A4" w:rsidP="008C08A4">
            <w:pPr>
              <w:pStyle w:val="INormal"/>
              <w:jc w:val="left"/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</w:pPr>
            <w:r w:rsidRPr="008C08A4">
              <w:rPr>
                <w:rFonts w:cs="Arial"/>
                <w:b/>
                <w:color w:val="1F4E79" w:themeColor="accent1" w:themeShade="80"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372" w:type="dxa"/>
            <w:shd w:val="clear" w:color="auto" w:fill="FFFFFF"/>
            <w:vAlign w:val="center"/>
          </w:tcPr>
          <w:p w:rsidR="0040458A" w:rsidRPr="0040458A" w:rsidRDefault="0040458A" w:rsidP="0040458A">
            <w:pPr>
              <w:suppressAutoHyphens w:val="0"/>
              <w:spacing w:after="0"/>
              <w:rPr>
                <w:b/>
                <w:sz w:val="24"/>
                <w:szCs w:val="24"/>
              </w:rPr>
            </w:pPr>
            <w:r w:rsidRPr="0040458A">
              <w:rPr>
                <w:b/>
                <w:sz w:val="24"/>
                <w:szCs w:val="24"/>
              </w:rPr>
              <w:t>74.275.541</w:t>
            </w:r>
          </w:p>
          <w:p w:rsidR="008C08A4" w:rsidRPr="0040458A" w:rsidRDefault="008C08A4" w:rsidP="0040458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FFFFFF"/>
            <w:vAlign w:val="center"/>
          </w:tcPr>
          <w:p w:rsidR="008C08A4" w:rsidRPr="007C2EDF" w:rsidRDefault="008C08A4" w:rsidP="008C08A4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7C2EDF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481EEC" w:rsidRPr="008C08A4" w:rsidRDefault="00481EEC">
      <w:pPr>
        <w:rPr>
          <w:i/>
          <w:lang w:val="la-Latn"/>
        </w:rPr>
      </w:pPr>
      <w:r w:rsidRPr="008C08A4">
        <w:rPr>
          <w:i/>
          <w:lang w:val="la-Latn"/>
        </w:rPr>
        <w:t xml:space="preserve">Izvor: </w:t>
      </w:r>
      <w:r w:rsidR="00CB04A4">
        <w:rPr>
          <w:i/>
          <w:lang w:val="la-Latn"/>
        </w:rPr>
        <w:t>DZS</w:t>
      </w:r>
    </w:p>
    <w:p w:rsidR="00E9124D" w:rsidRPr="008C08A4" w:rsidRDefault="00E9124D" w:rsidP="00E9124D">
      <w:pPr>
        <w:rPr>
          <w:i/>
          <w:lang w:val="la-Latn"/>
        </w:rPr>
      </w:pPr>
    </w:p>
    <w:p w:rsidR="00E9124D" w:rsidRPr="008C08A4" w:rsidRDefault="00E9124D" w:rsidP="00E91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5D7DEA" w:rsidRPr="008C08A4" w:rsidRDefault="005D7DEA" w:rsidP="005D7DEA">
      <w:pPr>
        <w:pStyle w:val="ListParagraph"/>
        <w:numPr>
          <w:ilvl w:val="0"/>
          <w:numId w:val="3"/>
        </w:numPr>
        <w:spacing w:before="240"/>
        <w:rPr>
          <w:rFonts w:eastAsia="Arial"/>
          <w:iCs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>Ugovor između Vlade Republike Hrvatske i Vlade Države Katar o izbjegavanju dvostrukog oporezivanja i sprječavanju izbjegavanja plaćanja poreza na dohodak</w:t>
      </w:r>
      <w:r w:rsidRPr="008C08A4">
        <w:rPr>
          <w:rFonts w:ascii="Tahoma" w:hAnsi="Tahoma" w:cs="Tahoma"/>
          <w:color w:val="707B80"/>
          <w:sz w:val="24"/>
          <w:szCs w:val="24"/>
          <w:lang w:val="la-Latn"/>
        </w:rPr>
        <w:t xml:space="preserve"> </w:t>
      </w:r>
      <w:r w:rsidRPr="008C08A4">
        <w:rPr>
          <w:rFonts w:eastAsia="Arial"/>
          <w:iCs/>
          <w:sz w:val="24"/>
          <w:szCs w:val="24"/>
          <w:lang w:val="la-Latn"/>
        </w:rPr>
        <w:t>(</w:t>
      </w:r>
      <w:r w:rsidRPr="008C08A4">
        <w:rPr>
          <w:rFonts w:eastAsia="Arial"/>
          <w:i/>
          <w:sz w:val="24"/>
          <w:szCs w:val="24"/>
          <w:lang w:val="la-Latn"/>
        </w:rPr>
        <w:t>datum potpisivanja: 24.6.2008..; objava u NN-MU: 1/2009; stupanje na snagu: 6.4.2009.; objava stupanja na snagu: 3/2012</w:t>
      </w:r>
      <w:r w:rsidRPr="008C08A4">
        <w:rPr>
          <w:rFonts w:eastAsia="Arial"/>
          <w:iCs/>
          <w:sz w:val="24"/>
          <w:szCs w:val="24"/>
          <w:lang w:val="la-Latn"/>
        </w:rPr>
        <w:t>)</w:t>
      </w:r>
    </w:p>
    <w:p w:rsidR="00E9124D" w:rsidRDefault="005D7DEA" w:rsidP="00E9124D">
      <w:pPr>
        <w:pStyle w:val="ListParagraph"/>
        <w:numPr>
          <w:ilvl w:val="0"/>
          <w:numId w:val="3"/>
        </w:numPr>
        <w:rPr>
          <w:rFonts w:eastAsia="Arial"/>
          <w:iCs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>Sporazum između Vlade Republike Hrvatske i Vlade Države Katar o zračnom prometu</w:t>
      </w:r>
      <w:r w:rsidRPr="008C08A4">
        <w:rPr>
          <w:rFonts w:ascii="Tahoma" w:hAnsi="Tahoma" w:cs="Tahoma"/>
          <w:color w:val="707B80"/>
          <w:sz w:val="24"/>
          <w:szCs w:val="24"/>
          <w:lang w:val="la-Latn"/>
        </w:rPr>
        <w:t xml:space="preserve"> </w:t>
      </w:r>
      <w:r w:rsidRPr="008C08A4">
        <w:rPr>
          <w:rFonts w:eastAsia="Arial"/>
          <w:b/>
          <w:sz w:val="24"/>
          <w:szCs w:val="24"/>
          <w:lang w:val="la-Latn"/>
        </w:rPr>
        <w:t xml:space="preserve"> </w:t>
      </w:r>
      <w:r w:rsidRPr="008C08A4">
        <w:rPr>
          <w:rFonts w:eastAsia="Arial"/>
          <w:iCs/>
          <w:sz w:val="24"/>
          <w:szCs w:val="24"/>
          <w:lang w:val="la-Latn"/>
        </w:rPr>
        <w:t>(</w:t>
      </w:r>
      <w:r w:rsidRPr="008C08A4">
        <w:rPr>
          <w:rFonts w:eastAsia="Arial"/>
          <w:i/>
          <w:sz w:val="24"/>
          <w:szCs w:val="24"/>
          <w:lang w:val="la-Latn"/>
        </w:rPr>
        <w:t>datum potpisivanja: 17.3.2004.; objava u NN-MU: 5/2004; stupanje na snagu: 8.2.2010.; objava stupanja na snagu: 2/2010</w:t>
      </w:r>
      <w:r w:rsidRPr="008C08A4">
        <w:rPr>
          <w:rFonts w:eastAsia="Arial"/>
          <w:iCs/>
          <w:sz w:val="24"/>
          <w:szCs w:val="24"/>
          <w:lang w:val="la-Latn"/>
        </w:rPr>
        <w:t>)</w:t>
      </w:r>
    </w:p>
    <w:p w:rsidR="003A48BA" w:rsidRPr="008C08A4" w:rsidRDefault="003A48BA" w:rsidP="003A48BA">
      <w:pPr>
        <w:pStyle w:val="ListParagraph"/>
        <w:ind w:left="360"/>
        <w:rPr>
          <w:rFonts w:eastAsia="Arial"/>
          <w:iCs/>
          <w:sz w:val="24"/>
          <w:szCs w:val="24"/>
          <w:lang w:val="la-Latn"/>
        </w:rPr>
      </w:pPr>
    </w:p>
    <w:p w:rsidR="00E9124D" w:rsidRPr="008C08A4" w:rsidRDefault="00E9124D" w:rsidP="00AA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E9124D" w:rsidRPr="008C08A4" w:rsidRDefault="00E9124D" w:rsidP="00AA73DA">
      <w:pPr>
        <w:suppressAutoHyphens w:val="0"/>
        <w:spacing w:after="0" w:line="276" w:lineRule="auto"/>
        <w:jc w:val="left"/>
        <w:rPr>
          <w:sz w:val="24"/>
          <w:szCs w:val="24"/>
          <w:lang w:val="la-Latn"/>
        </w:rPr>
      </w:pPr>
      <w:r w:rsidRPr="008C08A4">
        <w:rPr>
          <w:sz w:val="24"/>
          <w:szCs w:val="24"/>
          <w:lang w:val="la-Latn"/>
        </w:rPr>
        <w:t xml:space="preserve">Javni natječaji u tijeku: </w:t>
      </w:r>
      <w:hyperlink r:id="rId7" w:history="1">
        <w:r w:rsidRPr="008C08A4">
          <w:rPr>
            <w:rStyle w:val="Hyperlink"/>
            <w:sz w:val="24"/>
            <w:szCs w:val="24"/>
            <w:lang w:val="la-Latn"/>
          </w:rPr>
          <w:t>http://gd.mvep.hr/hr/izvozne-prilike/</w:t>
        </w:r>
      </w:hyperlink>
      <w:r w:rsidR="00AA73DA" w:rsidRPr="008C08A4">
        <w:rPr>
          <w:sz w:val="24"/>
          <w:szCs w:val="24"/>
          <w:lang w:val="la-Latn"/>
        </w:rPr>
        <w:t xml:space="preserve"> </w:t>
      </w:r>
    </w:p>
    <w:p w:rsidR="00E9124D" w:rsidRPr="008C08A4" w:rsidRDefault="00E9124D" w:rsidP="00AA73DA">
      <w:pPr>
        <w:suppressAutoHyphens w:val="0"/>
        <w:spacing w:after="0" w:line="276" w:lineRule="auto"/>
        <w:jc w:val="left"/>
        <w:rPr>
          <w:sz w:val="24"/>
          <w:szCs w:val="24"/>
          <w:lang w:val="la-Latn"/>
        </w:rPr>
      </w:pPr>
      <w:r w:rsidRPr="008C08A4">
        <w:rPr>
          <w:sz w:val="24"/>
          <w:szCs w:val="24"/>
          <w:lang w:val="la-Latn"/>
        </w:rPr>
        <w:t xml:space="preserve">Najave sajmova: </w:t>
      </w:r>
      <w:hyperlink r:id="rId8" w:history="1">
        <w:r w:rsidRPr="008C08A4">
          <w:rPr>
            <w:rStyle w:val="Hyperlink"/>
            <w:sz w:val="24"/>
            <w:szCs w:val="24"/>
            <w:lang w:val="la-Latn"/>
          </w:rPr>
          <w:t>http://gd.mvep.hr/hr/najave</w:t>
        </w:r>
      </w:hyperlink>
      <w:r w:rsidRPr="008C08A4">
        <w:rPr>
          <w:sz w:val="24"/>
          <w:szCs w:val="24"/>
          <w:lang w:val="la-Latn"/>
        </w:rPr>
        <w:t xml:space="preserve"> </w:t>
      </w:r>
    </w:p>
    <w:p w:rsidR="00E9124D" w:rsidRPr="008C08A4" w:rsidRDefault="00E9124D" w:rsidP="00E9124D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E9124D" w:rsidRPr="008C08A4" w:rsidRDefault="00E9124D" w:rsidP="00AA7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8C08A4">
        <w:rPr>
          <w:rFonts w:eastAsia="Arial"/>
          <w:b/>
          <w:sz w:val="24"/>
          <w:szCs w:val="24"/>
          <w:lang w:val="la-Latn"/>
        </w:rPr>
        <w:t>Posebne napomene</w:t>
      </w:r>
    </w:p>
    <w:p w:rsidR="00E9124D" w:rsidRPr="008C08A4" w:rsidRDefault="00E9124D" w:rsidP="00E9124D">
      <w:pPr>
        <w:jc w:val="left"/>
        <w:rPr>
          <w:sz w:val="24"/>
          <w:szCs w:val="24"/>
          <w:lang w:val="la-Latn"/>
        </w:rPr>
      </w:pPr>
      <w:r w:rsidRPr="008C08A4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8C08A4">
          <w:rPr>
            <w:rStyle w:val="Hyperlink"/>
            <w:rFonts w:eastAsia="Arial"/>
            <w:sz w:val="24"/>
            <w:szCs w:val="24"/>
            <w:lang w:val="la-Latn"/>
          </w:rPr>
          <w:t>http://gd.mvep.hr</w:t>
        </w:r>
      </w:hyperlink>
    </w:p>
    <w:p w:rsidR="00E9124D" w:rsidRPr="008C08A4" w:rsidRDefault="00CA0810" w:rsidP="00E9124D">
      <w:pPr>
        <w:rPr>
          <w:rFonts w:eastAsia="Arial"/>
          <w:sz w:val="24"/>
          <w:szCs w:val="24"/>
          <w:lang w:val="la-Latn"/>
        </w:rPr>
      </w:pPr>
      <w:r w:rsidRPr="008C08A4">
        <w:rPr>
          <w:rFonts w:eastAsia="Arial"/>
          <w:sz w:val="24"/>
          <w:szCs w:val="24"/>
          <w:lang w:val="la-Latn"/>
        </w:rPr>
        <w:t>Zahtjev za podršku</w:t>
      </w:r>
      <w:r w:rsidR="00E9124D" w:rsidRPr="008C08A4">
        <w:rPr>
          <w:rFonts w:eastAsia="Arial"/>
          <w:sz w:val="24"/>
          <w:szCs w:val="24"/>
          <w:lang w:val="la-Latn"/>
        </w:rPr>
        <w:t xml:space="preserve"> izvozniku: </w:t>
      </w:r>
      <w:hyperlink r:id="rId10" w:history="1">
        <w:r w:rsidR="00E9124D" w:rsidRPr="008C08A4">
          <w:rPr>
            <w:rStyle w:val="Hyperlink"/>
            <w:rFonts w:eastAsia="Arial"/>
            <w:sz w:val="24"/>
            <w:szCs w:val="24"/>
            <w:lang w:val="la-Latn"/>
          </w:rPr>
          <w:t>http://gd.mvep.hr/hr/zahtjev-za-podrskom-izvozniku/</w:t>
        </w:r>
      </w:hyperlink>
      <w:r w:rsidR="00E9124D" w:rsidRPr="008C08A4">
        <w:rPr>
          <w:rFonts w:eastAsia="Arial"/>
          <w:sz w:val="24"/>
          <w:szCs w:val="24"/>
          <w:lang w:val="la-Latn"/>
        </w:rPr>
        <w:t xml:space="preserve"> </w:t>
      </w:r>
    </w:p>
    <w:p w:rsidR="00C139AB" w:rsidRDefault="00C139AB" w:rsidP="00C139AB">
      <w:pPr>
        <w:suppressAutoHyphens w:val="0"/>
        <w:spacing w:line="259" w:lineRule="auto"/>
        <w:rPr>
          <w:rFonts w:eastAsia="Arial"/>
          <w:sz w:val="24"/>
          <w:szCs w:val="24"/>
        </w:rPr>
      </w:pPr>
      <w:r w:rsidRPr="00594FBF">
        <w:rPr>
          <w:rFonts w:eastAsia="Arial"/>
          <w:sz w:val="24"/>
          <w:szCs w:val="24"/>
        </w:rPr>
        <w:t xml:space="preserve">Access2Market portal EK – </w:t>
      </w:r>
      <w:hyperlink r:id="rId11" w:history="1">
        <w:r w:rsidRPr="00CD38EC">
          <w:rPr>
            <w:rStyle w:val="Hyperlink"/>
            <w:rFonts w:eastAsia="Arial"/>
            <w:sz w:val="24"/>
            <w:szCs w:val="24"/>
          </w:rPr>
          <w:t>https://trade.ec.europa.eu/access-to-markets/en/content</w:t>
        </w:r>
      </w:hyperlink>
    </w:p>
    <w:p w:rsidR="00E9124D" w:rsidRPr="00C139AB" w:rsidRDefault="00E9124D">
      <w:pPr>
        <w:rPr>
          <w:rFonts w:ascii="Times New Roman" w:hAnsi="Times New Roman" w:cs="Times New Roman"/>
          <w:sz w:val="24"/>
          <w:szCs w:val="24"/>
        </w:rPr>
      </w:pPr>
    </w:p>
    <w:sectPr w:rsidR="00E9124D" w:rsidRPr="00C139AB" w:rsidSect="00311261">
      <w:footerReference w:type="default" r:id="rId12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F0" w:rsidRDefault="00BB18F0" w:rsidP="00B91284">
      <w:pPr>
        <w:spacing w:after="0"/>
      </w:pPr>
      <w:r>
        <w:separator/>
      </w:r>
    </w:p>
  </w:endnote>
  <w:endnote w:type="continuationSeparator" w:id="0">
    <w:p w:rsidR="00BB18F0" w:rsidRDefault="00BB18F0" w:rsidP="00B912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84" w:rsidRDefault="00B91284" w:rsidP="00B91284"/>
  <w:p w:rsidR="00B91284" w:rsidRDefault="00B91284" w:rsidP="00B91284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40458A">
      <w:rPr>
        <w:noProof/>
      </w:rPr>
      <w:t>17.11.2022.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40458A">
      <w:rPr>
        <w:noProof/>
      </w:rPr>
      <w:t>3</w:t>
    </w:r>
    <w:r>
      <w:fldChar w:fldCharType="end"/>
    </w:r>
  </w:p>
  <w:p w:rsidR="00B91284" w:rsidRDefault="00B9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F0" w:rsidRDefault="00BB18F0" w:rsidP="00B91284">
      <w:pPr>
        <w:spacing w:after="0"/>
      </w:pPr>
      <w:r>
        <w:separator/>
      </w:r>
    </w:p>
  </w:footnote>
  <w:footnote w:type="continuationSeparator" w:id="0">
    <w:p w:rsidR="00BB18F0" w:rsidRDefault="00BB18F0" w:rsidP="00B912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F974BD3"/>
    <w:multiLevelType w:val="multilevel"/>
    <w:tmpl w:val="31FE4DEE"/>
    <w:lvl w:ilvl="0">
      <w:start w:val="1"/>
      <w:numFmt w:val="decimal"/>
      <w:pStyle w:val="IPodnaslov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B8F7A1C"/>
    <w:multiLevelType w:val="hybridMultilevel"/>
    <w:tmpl w:val="627450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05EB1"/>
    <w:rsid w:val="00007E71"/>
    <w:rsid w:val="00032ED6"/>
    <w:rsid w:val="0007488C"/>
    <w:rsid w:val="00087FED"/>
    <w:rsid w:val="00095B7C"/>
    <w:rsid w:val="000B43A0"/>
    <w:rsid w:val="000E1E9B"/>
    <w:rsid w:val="000F6272"/>
    <w:rsid w:val="00112D7A"/>
    <w:rsid w:val="00125ABA"/>
    <w:rsid w:val="00142551"/>
    <w:rsid w:val="00143F13"/>
    <w:rsid w:val="001614A1"/>
    <w:rsid w:val="00185B81"/>
    <w:rsid w:val="001900FE"/>
    <w:rsid w:val="00191EBB"/>
    <w:rsid w:val="001B3A7F"/>
    <w:rsid w:val="001F2021"/>
    <w:rsid w:val="001F38D8"/>
    <w:rsid w:val="00215057"/>
    <w:rsid w:val="00215502"/>
    <w:rsid w:val="002305F3"/>
    <w:rsid w:val="0023434F"/>
    <w:rsid w:val="0023486F"/>
    <w:rsid w:val="002455B9"/>
    <w:rsid w:val="00271FC0"/>
    <w:rsid w:val="002A2422"/>
    <w:rsid w:val="002F10E2"/>
    <w:rsid w:val="00300F35"/>
    <w:rsid w:val="003052D2"/>
    <w:rsid w:val="0030565C"/>
    <w:rsid w:val="00307DCF"/>
    <w:rsid w:val="00311261"/>
    <w:rsid w:val="003430EC"/>
    <w:rsid w:val="00346BFE"/>
    <w:rsid w:val="00350E8E"/>
    <w:rsid w:val="00352897"/>
    <w:rsid w:val="00354B0C"/>
    <w:rsid w:val="0037475D"/>
    <w:rsid w:val="003905C5"/>
    <w:rsid w:val="003A48BA"/>
    <w:rsid w:val="003B7264"/>
    <w:rsid w:val="003E2A64"/>
    <w:rsid w:val="003E50ED"/>
    <w:rsid w:val="004016C0"/>
    <w:rsid w:val="0040458A"/>
    <w:rsid w:val="00414273"/>
    <w:rsid w:val="0045519E"/>
    <w:rsid w:val="00481EEC"/>
    <w:rsid w:val="004A4F0E"/>
    <w:rsid w:val="004A6E1E"/>
    <w:rsid w:val="004C5A0F"/>
    <w:rsid w:val="004E33BC"/>
    <w:rsid w:val="004E5F4C"/>
    <w:rsid w:val="00502834"/>
    <w:rsid w:val="005125DF"/>
    <w:rsid w:val="00514CB9"/>
    <w:rsid w:val="00515DED"/>
    <w:rsid w:val="00522E32"/>
    <w:rsid w:val="005415FC"/>
    <w:rsid w:val="00545558"/>
    <w:rsid w:val="005476D3"/>
    <w:rsid w:val="00566E30"/>
    <w:rsid w:val="005811A0"/>
    <w:rsid w:val="00583503"/>
    <w:rsid w:val="005A1C82"/>
    <w:rsid w:val="005A7CC4"/>
    <w:rsid w:val="005D7DEA"/>
    <w:rsid w:val="00647045"/>
    <w:rsid w:val="00661EA7"/>
    <w:rsid w:val="006776DA"/>
    <w:rsid w:val="00687BAC"/>
    <w:rsid w:val="006A2D64"/>
    <w:rsid w:val="006A706F"/>
    <w:rsid w:val="00732AA3"/>
    <w:rsid w:val="007412F9"/>
    <w:rsid w:val="00752231"/>
    <w:rsid w:val="00772455"/>
    <w:rsid w:val="00786790"/>
    <w:rsid w:val="00787AB3"/>
    <w:rsid w:val="00791C18"/>
    <w:rsid w:val="00791CAE"/>
    <w:rsid w:val="00795490"/>
    <w:rsid w:val="007A55ED"/>
    <w:rsid w:val="007C2EDF"/>
    <w:rsid w:val="007C57D7"/>
    <w:rsid w:val="007E26DC"/>
    <w:rsid w:val="007F45EF"/>
    <w:rsid w:val="008106B2"/>
    <w:rsid w:val="008517CB"/>
    <w:rsid w:val="00855F04"/>
    <w:rsid w:val="00872EEE"/>
    <w:rsid w:val="00877A07"/>
    <w:rsid w:val="008A3CC5"/>
    <w:rsid w:val="008B4550"/>
    <w:rsid w:val="008C08A4"/>
    <w:rsid w:val="008C3671"/>
    <w:rsid w:val="008D4C4E"/>
    <w:rsid w:val="008E7073"/>
    <w:rsid w:val="009762B1"/>
    <w:rsid w:val="009930F8"/>
    <w:rsid w:val="009965C7"/>
    <w:rsid w:val="009A2C49"/>
    <w:rsid w:val="009B22C0"/>
    <w:rsid w:val="009D364A"/>
    <w:rsid w:val="009F369C"/>
    <w:rsid w:val="00A05FC8"/>
    <w:rsid w:val="00A24123"/>
    <w:rsid w:val="00A254B1"/>
    <w:rsid w:val="00A42463"/>
    <w:rsid w:val="00A648DA"/>
    <w:rsid w:val="00A728F4"/>
    <w:rsid w:val="00A769E8"/>
    <w:rsid w:val="00A87B27"/>
    <w:rsid w:val="00AA112E"/>
    <w:rsid w:val="00AA73DA"/>
    <w:rsid w:val="00AB2450"/>
    <w:rsid w:val="00AD4149"/>
    <w:rsid w:val="00AF2E4A"/>
    <w:rsid w:val="00AF6FD5"/>
    <w:rsid w:val="00B45774"/>
    <w:rsid w:val="00B53B3E"/>
    <w:rsid w:val="00B6581C"/>
    <w:rsid w:val="00B80800"/>
    <w:rsid w:val="00B91284"/>
    <w:rsid w:val="00BB18F0"/>
    <w:rsid w:val="00BF77F0"/>
    <w:rsid w:val="00C07D23"/>
    <w:rsid w:val="00C139AB"/>
    <w:rsid w:val="00C24196"/>
    <w:rsid w:val="00C56902"/>
    <w:rsid w:val="00C90474"/>
    <w:rsid w:val="00CA0810"/>
    <w:rsid w:val="00CB04A4"/>
    <w:rsid w:val="00CB5E04"/>
    <w:rsid w:val="00CD487A"/>
    <w:rsid w:val="00D37156"/>
    <w:rsid w:val="00D4114A"/>
    <w:rsid w:val="00D62D16"/>
    <w:rsid w:val="00D738EE"/>
    <w:rsid w:val="00D86DB3"/>
    <w:rsid w:val="00D94B25"/>
    <w:rsid w:val="00DB21EA"/>
    <w:rsid w:val="00DB4B81"/>
    <w:rsid w:val="00DC5439"/>
    <w:rsid w:val="00DC7B38"/>
    <w:rsid w:val="00DD1355"/>
    <w:rsid w:val="00DE67AD"/>
    <w:rsid w:val="00DF55D2"/>
    <w:rsid w:val="00E02FD1"/>
    <w:rsid w:val="00E27BDF"/>
    <w:rsid w:val="00E31A63"/>
    <w:rsid w:val="00E47156"/>
    <w:rsid w:val="00E55854"/>
    <w:rsid w:val="00E71F3E"/>
    <w:rsid w:val="00E9124D"/>
    <w:rsid w:val="00EA5E01"/>
    <w:rsid w:val="00EB6513"/>
    <w:rsid w:val="00ED5F0D"/>
    <w:rsid w:val="00F06BF0"/>
    <w:rsid w:val="00F12590"/>
    <w:rsid w:val="00F12AAC"/>
    <w:rsid w:val="00F213AA"/>
    <w:rsid w:val="00F441F2"/>
    <w:rsid w:val="00F86C25"/>
    <w:rsid w:val="00FC2128"/>
    <w:rsid w:val="00FD3E27"/>
    <w:rsid w:val="00FE6499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09B"/>
  <w15:docId w15:val="{BBADD043-EEFA-4A3E-990C-0EBD52C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28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284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128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28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B91284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unhideWhenUsed/>
    <w:rsid w:val="00E9124D"/>
    <w:rPr>
      <w:color w:val="0000FF"/>
      <w:u w:val="single"/>
    </w:rPr>
  </w:style>
  <w:style w:type="paragraph" w:customStyle="1" w:styleId="IPodnaslov">
    <w:name w:val="IPodnaslov"/>
    <w:next w:val="INormal"/>
    <w:rsid w:val="00414273"/>
    <w:pPr>
      <w:keepNext/>
      <w:numPr>
        <w:numId w:val="2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character" w:customStyle="1" w:styleId="categorydata2">
    <w:name w:val="category_data2"/>
    <w:rsid w:val="00414273"/>
    <w:rPr>
      <w:rFonts w:ascii="Arial" w:hAnsi="Arial" w:cs="Arial" w:hint="default"/>
      <w:color w:val="707070"/>
      <w:spacing w:val="15"/>
      <w:sz w:val="17"/>
      <w:szCs w:val="17"/>
    </w:rPr>
  </w:style>
  <w:style w:type="paragraph" w:styleId="ListParagraph">
    <w:name w:val="List Paragraph"/>
    <w:basedOn w:val="Normal"/>
    <w:uiPriority w:val="34"/>
    <w:qFormat/>
    <w:rsid w:val="005D7DEA"/>
    <w:pPr>
      <w:ind w:left="720"/>
      <w:contextualSpacing/>
    </w:pPr>
  </w:style>
  <w:style w:type="paragraph" w:customStyle="1" w:styleId="IBul1">
    <w:name w:val="IBul1"/>
    <w:rsid w:val="0023486F"/>
    <w:pPr>
      <w:numPr>
        <w:numId w:val="4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e.ec.europa.eu/access-to-markets/en/cont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Nina Berić</cp:lastModifiedBy>
  <cp:revision>10</cp:revision>
  <cp:lastPrinted>2021-07-08T09:10:00Z</cp:lastPrinted>
  <dcterms:created xsi:type="dcterms:W3CDTF">2022-11-16T13:34:00Z</dcterms:created>
  <dcterms:modified xsi:type="dcterms:W3CDTF">2022-11-17T09:00:00Z</dcterms:modified>
</cp:coreProperties>
</file>